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4E" w:rsidRPr="001933CD" w:rsidRDefault="006F384E" w:rsidP="006F384E">
      <w:pPr>
        <w:rPr>
          <w:rFonts w:ascii="Times New Roman" w:eastAsia="长城楷体" w:hAnsi="Times New Roman" w:cs="Times New Roman"/>
          <w:kern w:val="0"/>
          <w:sz w:val="24"/>
          <w:szCs w:val="24"/>
        </w:rPr>
      </w:pPr>
      <w:bookmarkStart w:id="0" w:name="_Hlk24990360"/>
      <w:bookmarkEnd w:id="0"/>
    </w:p>
    <w:p w:rsidR="006F384E" w:rsidRPr="001933CD" w:rsidRDefault="006F384E" w:rsidP="006F384E">
      <w:pPr>
        <w:jc w:val="center"/>
        <w:rPr>
          <w:rFonts w:ascii="Times New Roman" w:eastAsia="长城楷体" w:hAnsi="Times New Roman" w:cs="Times New Roman"/>
          <w:kern w:val="0"/>
          <w:sz w:val="24"/>
          <w:szCs w:val="24"/>
        </w:rPr>
      </w:pPr>
    </w:p>
    <w:p w:rsidR="006F384E" w:rsidRPr="001933CD" w:rsidRDefault="006F384E" w:rsidP="006F384E">
      <w:pPr>
        <w:jc w:val="center"/>
        <w:rPr>
          <w:rFonts w:ascii="Times New Roman" w:eastAsia="长城楷体" w:hAnsi="Times New Roman" w:cs="Times New Roman"/>
          <w:kern w:val="0"/>
          <w:sz w:val="24"/>
          <w:szCs w:val="24"/>
        </w:rPr>
      </w:pPr>
    </w:p>
    <w:p w:rsidR="006F384E" w:rsidRPr="001933CD" w:rsidRDefault="006F384E" w:rsidP="006F384E">
      <w:pPr>
        <w:jc w:val="center"/>
        <w:rPr>
          <w:rFonts w:ascii="华文新魏" w:eastAsia="华文新魏" w:hAnsi="Times New Roman" w:cs="Times New Roman"/>
          <w:kern w:val="0"/>
          <w:sz w:val="170"/>
          <w:szCs w:val="24"/>
        </w:rPr>
      </w:pPr>
    </w:p>
    <w:p w:rsidR="006F384E" w:rsidRPr="001933CD" w:rsidRDefault="006F384E" w:rsidP="006F384E">
      <w:pPr>
        <w:jc w:val="center"/>
        <w:rPr>
          <w:rFonts w:ascii="Times New Roman" w:eastAsia="长城楷体" w:hAnsi="Times New Roman" w:cs="Times New Roman"/>
          <w:kern w:val="0"/>
          <w:sz w:val="24"/>
          <w:szCs w:val="24"/>
        </w:rPr>
      </w:pPr>
    </w:p>
    <w:p w:rsidR="006F384E" w:rsidRPr="001933CD" w:rsidRDefault="006F384E" w:rsidP="006F384E">
      <w:pPr>
        <w:jc w:val="center"/>
        <w:rPr>
          <w:rFonts w:ascii="黑体" w:eastAsia="黑体" w:hAnsi="Times New Roman" w:cs="Times New Roman"/>
          <w:sz w:val="32"/>
          <w:szCs w:val="24"/>
        </w:rPr>
      </w:pPr>
      <w:r w:rsidRPr="001933CD">
        <w:rPr>
          <w:rFonts w:ascii="黑体" w:eastAsia="黑体" w:hAnsi="Times New Roman" w:cs="Times New Roman" w:hint="eastAsia"/>
          <w:sz w:val="32"/>
          <w:szCs w:val="24"/>
        </w:rPr>
        <w:t>2019年第</w:t>
      </w:r>
      <w:r w:rsidR="00292B5E">
        <w:rPr>
          <w:rFonts w:ascii="黑体" w:eastAsia="黑体" w:hAnsi="Times New Roman" w:cs="Times New Roman" w:hint="eastAsia"/>
          <w:sz w:val="32"/>
          <w:szCs w:val="24"/>
        </w:rPr>
        <w:t>10</w:t>
      </w:r>
      <w:r w:rsidRPr="001933CD">
        <w:rPr>
          <w:rFonts w:ascii="黑体" w:eastAsia="黑体" w:hAnsi="Times New Roman" w:cs="Times New Roman" w:hint="eastAsia"/>
          <w:sz w:val="32"/>
          <w:szCs w:val="24"/>
        </w:rPr>
        <w:t>期(总第32</w:t>
      </w:r>
      <w:r w:rsidR="00292B5E">
        <w:rPr>
          <w:rFonts w:ascii="黑体" w:eastAsia="黑体" w:hAnsi="Times New Roman" w:cs="Times New Roman" w:hint="eastAsia"/>
          <w:sz w:val="32"/>
          <w:szCs w:val="24"/>
        </w:rPr>
        <w:t>5</w:t>
      </w:r>
      <w:r w:rsidRPr="001933CD">
        <w:rPr>
          <w:rFonts w:ascii="黑体" w:eastAsia="黑体" w:hAnsi="Times New Roman" w:cs="Times New Roman" w:hint="eastAsia"/>
          <w:sz w:val="32"/>
          <w:szCs w:val="24"/>
        </w:rPr>
        <w:t>期)</w:t>
      </w:r>
    </w:p>
    <w:p w:rsidR="006F384E" w:rsidRPr="001933CD" w:rsidRDefault="006F384E" w:rsidP="006F384E">
      <w:pPr>
        <w:spacing w:line="240" w:lineRule="exact"/>
        <w:jc w:val="center"/>
        <w:rPr>
          <w:rFonts w:ascii="Times New Roman" w:eastAsia="长城楷体" w:hAnsi="Times New Roman" w:cs="Times New Roman"/>
          <w:sz w:val="10"/>
          <w:szCs w:val="24"/>
        </w:rPr>
      </w:pPr>
    </w:p>
    <w:p w:rsidR="006F384E" w:rsidRPr="001933CD" w:rsidRDefault="006F384E" w:rsidP="006F384E">
      <w:pPr>
        <w:spacing w:line="240" w:lineRule="exact"/>
        <w:jc w:val="center"/>
        <w:rPr>
          <w:rFonts w:ascii="Times New Roman" w:eastAsia="长城楷体" w:hAnsi="Times New Roman" w:cs="Times New Roman"/>
          <w:sz w:val="10"/>
          <w:szCs w:val="24"/>
        </w:rPr>
      </w:pPr>
    </w:p>
    <w:p w:rsidR="006F384E" w:rsidRPr="001933CD" w:rsidRDefault="006F384E" w:rsidP="006F384E">
      <w:pPr>
        <w:spacing w:line="240" w:lineRule="exact"/>
        <w:jc w:val="center"/>
        <w:rPr>
          <w:rFonts w:ascii="Times New Roman" w:eastAsia="长城楷体" w:hAnsi="Times New Roman" w:cs="Times New Roman"/>
          <w:sz w:val="10"/>
          <w:szCs w:val="24"/>
        </w:rPr>
      </w:pPr>
    </w:p>
    <w:p w:rsidR="006F384E" w:rsidRPr="001933CD" w:rsidRDefault="006F384E" w:rsidP="006F384E">
      <w:pPr>
        <w:spacing w:line="0" w:lineRule="atLeast"/>
        <w:rPr>
          <w:rFonts w:ascii="宋体" w:eastAsia="宋体" w:hAnsi="Times New Roman" w:cs="Times New Roman"/>
          <w:sz w:val="30"/>
          <w:szCs w:val="24"/>
        </w:rPr>
      </w:pPr>
      <w:r w:rsidRPr="001933CD">
        <w:rPr>
          <w:rFonts w:ascii="宋体" w:eastAsia="宋体" w:hAnsi="Times New Roman" w:cs="Times New Roman" w:hint="eastAsia"/>
          <w:sz w:val="30"/>
          <w:szCs w:val="24"/>
        </w:rPr>
        <w:t>辽宁省财政科学研究所</w:t>
      </w:r>
    </w:p>
    <w:p w:rsidR="006F384E" w:rsidRPr="001933CD" w:rsidRDefault="006F384E" w:rsidP="006F384E">
      <w:pPr>
        <w:spacing w:line="0" w:lineRule="atLeast"/>
        <w:jc w:val="center"/>
        <w:rPr>
          <w:rFonts w:ascii="宋体" w:eastAsia="宋体" w:hAnsi="宋体" w:cs="Times New Roman"/>
          <w:sz w:val="30"/>
          <w:szCs w:val="24"/>
        </w:rPr>
      </w:pPr>
      <w:r w:rsidRPr="001933CD">
        <w:rPr>
          <w:rFonts w:ascii="宋体" w:eastAsia="宋体" w:hAnsi="宋体" w:cs="Times New Roman" w:hint="eastAsia"/>
          <w:sz w:val="30"/>
          <w:szCs w:val="24"/>
        </w:rPr>
        <w:t>辽 宁 省 财 政 学 会</w:t>
      </w:r>
      <w:r w:rsidRPr="001933CD">
        <w:rPr>
          <w:rFonts w:ascii="宋体" w:eastAsia="宋体" w:hAnsi="Times New Roman" w:cs="Times New Roman" w:hint="eastAsia"/>
          <w:sz w:val="30"/>
          <w:szCs w:val="24"/>
        </w:rPr>
        <w:t xml:space="preserve">                          2019年1</w:t>
      </w:r>
      <w:r w:rsidR="00292B5E">
        <w:rPr>
          <w:rFonts w:ascii="宋体" w:eastAsia="宋体" w:hAnsi="Times New Roman" w:cs="Times New Roman" w:hint="eastAsia"/>
          <w:sz w:val="30"/>
          <w:szCs w:val="24"/>
        </w:rPr>
        <w:t>2</w:t>
      </w:r>
      <w:r w:rsidRPr="001933CD">
        <w:rPr>
          <w:rFonts w:ascii="宋体" w:eastAsia="宋体" w:hAnsi="Times New Roman" w:cs="Times New Roman" w:hint="eastAsia"/>
          <w:sz w:val="30"/>
          <w:szCs w:val="24"/>
        </w:rPr>
        <w:t>月25日</w:t>
      </w:r>
    </w:p>
    <w:p w:rsidR="006F384E" w:rsidRPr="001933CD" w:rsidRDefault="006F384E" w:rsidP="006F384E">
      <w:pPr>
        <w:spacing w:line="280" w:lineRule="exact"/>
        <w:jc w:val="distribute"/>
        <w:rPr>
          <w:rFonts w:ascii="Times New Roman" w:eastAsia="长城楷体" w:hAnsi="Times New Roman" w:cs="Times New Roman"/>
          <w:sz w:val="30"/>
          <w:szCs w:val="24"/>
        </w:rPr>
      </w:pPr>
    </w:p>
    <w:p w:rsidR="006F384E" w:rsidRPr="001933CD" w:rsidRDefault="006F384E" w:rsidP="006F384E">
      <w:pPr>
        <w:spacing w:line="280" w:lineRule="exact"/>
        <w:jc w:val="distribute"/>
        <w:rPr>
          <w:rFonts w:ascii="Times New Roman" w:eastAsia="长城楷体" w:hAnsi="Times New Roman" w:cs="Times New Roman"/>
          <w:sz w:val="30"/>
          <w:szCs w:val="24"/>
        </w:rPr>
      </w:pPr>
    </w:p>
    <w:p w:rsidR="006F384E" w:rsidRPr="001933CD" w:rsidRDefault="006F384E" w:rsidP="006F384E">
      <w:pPr>
        <w:spacing w:line="400" w:lineRule="exact"/>
        <w:jc w:val="distribute"/>
        <w:rPr>
          <w:rFonts w:ascii="Times New Roman" w:eastAsia="长城楷体" w:hAnsi="Times New Roman" w:cs="Times New Roman"/>
          <w:sz w:val="30"/>
          <w:szCs w:val="24"/>
        </w:rPr>
      </w:pPr>
    </w:p>
    <w:p w:rsidR="006F384E" w:rsidRPr="001933CD" w:rsidRDefault="006F384E" w:rsidP="006F384E">
      <w:pPr>
        <w:jc w:val="center"/>
        <w:rPr>
          <w:rFonts w:ascii="Calibri" w:eastAsia="宋体" w:hAnsi="Calibri" w:cs="黑体"/>
          <w:szCs w:val="24"/>
        </w:rPr>
      </w:pPr>
      <w:r w:rsidRPr="001933CD">
        <w:rPr>
          <w:rFonts w:ascii="宋体" w:eastAsia="宋体" w:hAnsi="宋体" w:cs="宋体" w:hint="eastAsia"/>
          <w:b/>
          <w:kern w:val="0"/>
          <w:sz w:val="44"/>
          <w:szCs w:val="44"/>
        </w:rPr>
        <w:t>本期主题：消费税改革</w:t>
      </w:r>
    </w:p>
    <w:p w:rsidR="00700B2A" w:rsidRPr="001933CD" w:rsidRDefault="00700B2A" w:rsidP="00700B2A">
      <w:pPr>
        <w:rPr>
          <w:b/>
          <w:sz w:val="44"/>
          <w:szCs w:val="44"/>
        </w:rPr>
      </w:pPr>
    </w:p>
    <w:p w:rsidR="003D6379" w:rsidRPr="001933CD" w:rsidRDefault="00C61E44" w:rsidP="006F384E">
      <w:pPr>
        <w:spacing w:line="380" w:lineRule="exact"/>
        <w:ind w:firstLineChars="200" w:firstLine="480"/>
        <w:rPr>
          <w:rFonts w:ascii="Times New Roman" w:eastAsia="仿宋_GB2312" w:hAnsi="Times New Roman" w:cs="Times New Roman"/>
          <w:sz w:val="24"/>
          <w:szCs w:val="24"/>
          <w:shd w:val="clear" w:color="auto" w:fill="FFFFFF"/>
        </w:rPr>
      </w:pPr>
      <w:r w:rsidRPr="001933CD">
        <w:rPr>
          <w:rFonts w:ascii="Times New Roman" w:eastAsia="仿宋_GB2312" w:hAnsi="Times New Roman" w:cs="Times New Roman"/>
          <w:sz w:val="24"/>
          <w:szCs w:val="24"/>
        </w:rPr>
        <w:t>[</w:t>
      </w:r>
      <w:r w:rsidRPr="001933CD">
        <w:rPr>
          <w:rFonts w:ascii="Times New Roman" w:eastAsia="仿宋_GB2312" w:hAnsi="Times New Roman" w:cs="Times New Roman"/>
          <w:sz w:val="24"/>
          <w:szCs w:val="24"/>
        </w:rPr>
        <w:t>按</w:t>
      </w:r>
      <w:r w:rsidRPr="001933CD">
        <w:rPr>
          <w:rFonts w:ascii="Times New Roman" w:eastAsia="仿宋_GB2312" w:hAnsi="Times New Roman" w:cs="Times New Roman"/>
          <w:sz w:val="24"/>
          <w:szCs w:val="24"/>
        </w:rPr>
        <w:t>]</w:t>
      </w:r>
      <w:r w:rsidR="00900DD8" w:rsidRPr="001933CD">
        <w:rPr>
          <w:rFonts w:ascii="Times New Roman" w:eastAsia="仿宋_GB2312" w:hAnsi="Times New Roman" w:cs="Times New Roman"/>
          <w:kern w:val="0"/>
          <w:sz w:val="24"/>
          <w:szCs w:val="24"/>
        </w:rPr>
        <w:t>2019</w:t>
      </w:r>
      <w:r w:rsidR="00900DD8" w:rsidRPr="001933CD">
        <w:rPr>
          <w:rFonts w:ascii="Times New Roman" w:eastAsia="仿宋_GB2312" w:hAnsi="Times New Roman" w:cs="Times New Roman"/>
          <w:kern w:val="0"/>
          <w:sz w:val="24"/>
          <w:szCs w:val="24"/>
        </w:rPr>
        <w:t>年</w:t>
      </w:r>
      <w:r w:rsidR="00900DD8" w:rsidRPr="001933CD">
        <w:rPr>
          <w:rFonts w:ascii="Times New Roman" w:eastAsia="仿宋_GB2312" w:hAnsi="Times New Roman" w:cs="Times New Roman"/>
          <w:kern w:val="0"/>
          <w:sz w:val="24"/>
          <w:szCs w:val="24"/>
        </w:rPr>
        <w:t>9</w:t>
      </w:r>
      <w:r w:rsidR="00900DD8" w:rsidRPr="001933CD">
        <w:rPr>
          <w:rFonts w:ascii="Times New Roman" w:eastAsia="仿宋_GB2312" w:hAnsi="Times New Roman" w:cs="Times New Roman"/>
          <w:kern w:val="0"/>
          <w:sz w:val="24"/>
          <w:szCs w:val="24"/>
        </w:rPr>
        <w:t>月</w:t>
      </w:r>
      <w:r w:rsidR="00E14400" w:rsidRPr="001933CD">
        <w:rPr>
          <w:rFonts w:ascii="Times New Roman" w:eastAsia="仿宋_GB2312" w:hAnsi="Times New Roman" w:cs="Times New Roman"/>
          <w:kern w:val="0"/>
          <w:sz w:val="24"/>
          <w:szCs w:val="24"/>
        </w:rPr>
        <w:t>26</w:t>
      </w:r>
      <w:r w:rsidR="00E14400" w:rsidRPr="001933CD">
        <w:rPr>
          <w:rFonts w:ascii="Times New Roman" w:eastAsia="仿宋_GB2312" w:hAnsi="Times New Roman" w:cs="Times New Roman"/>
          <w:kern w:val="0"/>
          <w:sz w:val="24"/>
          <w:szCs w:val="24"/>
        </w:rPr>
        <w:t>日</w:t>
      </w:r>
      <w:r w:rsidR="00900DD8" w:rsidRPr="001933CD">
        <w:rPr>
          <w:rFonts w:ascii="Times New Roman" w:eastAsia="仿宋_GB2312" w:hAnsi="Times New Roman" w:cs="Times New Roman"/>
          <w:kern w:val="0"/>
          <w:sz w:val="24"/>
          <w:szCs w:val="24"/>
        </w:rPr>
        <w:t>，国务院印发《关于实施更大规模减税降费后调整中央与地方收入划分改革推进方案》</w:t>
      </w:r>
      <w:r w:rsidR="00E14400" w:rsidRPr="001933CD">
        <w:rPr>
          <w:rFonts w:ascii="Times New Roman" w:eastAsia="仿宋_GB2312" w:hAnsi="Times New Roman" w:cs="Times New Roman"/>
          <w:kern w:val="0"/>
          <w:sz w:val="24"/>
          <w:szCs w:val="24"/>
        </w:rPr>
        <w:t>（</w:t>
      </w:r>
      <w:r w:rsidR="00E14400" w:rsidRPr="001933CD">
        <w:rPr>
          <w:rFonts w:ascii="Times New Roman" w:eastAsia="仿宋_GB2312" w:hAnsi="Times New Roman" w:cs="Times New Roman"/>
          <w:sz w:val="24"/>
          <w:szCs w:val="24"/>
          <w:shd w:val="clear" w:color="auto" w:fill="FFFFFF"/>
        </w:rPr>
        <w:t>国发〔</w:t>
      </w:r>
      <w:r w:rsidR="00E14400" w:rsidRPr="001933CD">
        <w:rPr>
          <w:rFonts w:ascii="Times New Roman" w:eastAsia="仿宋_GB2312" w:hAnsi="Times New Roman" w:cs="Times New Roman"/>
          <w:sz w:val="24"/>
          <w:szCs w:val="24"/>
          <w:shd w:val="clear" w:color="auto" w:fill="FFFFFF"/>
        </w:rPr>
        <w:t>2019</w:t>
      </w:r>
      <w:r w:rsidR="00E14400" w:rsidRPr="001933CD">
        <w:rPr>
          <w:rFonts w:ascii="Times New Roman" w:eastAsia="仿宋_GB2312" w:hAnsi="Times New Roman" w:cs="Times New Roman"/>
          <w:sz w:val="24"/>
          <w:szCs w:val="24"/>
          <w:shd w:val="clear" w:color="auto" w:fill="FFFFFF"/>
        </w:rPr>
        <w:t>〕</w:t>
      </w:r>
      <w:r w:rsidR="00E14400" w:rsidRPr="001933CD">
        <w:rPr>
          <w:rFonts w:ascii="Times New Roman" w:eastAsia="仿宋_GB2312" w:hAnsi="Times New Roman" w:cs="Times New Roman"/>
          <w:sz w:val="24"/>
          <w:szCs w:val="24"/>
          <w:shd w:val="clear" w:color="auto" w:fill="FFFFFF"/>
        </w:rPr>
        <w:t>21</w:t>
      </w:r>
      <w:r w:rsidR="00E14400" w:rsidRPr="001933CD">
        <w:rPr>
          <w:rFonts w:ascii="Times New Roman" w:eastAsia="仿宋_GB2312" w:hAnsi="Times New Roman" w:cs="Times New Roman"/>
          <w:sz w:val="24"/>
          <w:szCs w:val="24"/>
          <w:shd w:val="clear" w:color="auto" w:fill="FFFFFF"/>
        </w:rPr>
        <w:t>号</w:t>
      </w:r>
      <w:r w:rsidR="00E14400" w:rsidRPr="001933CD">
        <w:rPr>
          <w:rFonts w:ascii="Times New Roman" w:eastAsia="仿宋_GB2312" w:hAnsi="Times New Roman" w:cs="Times New Roman"/>
          <w:kern w:val="0"/>
          <w:sz w:val="24"/>
          <w:szCs w:val="24"/>
        </w:rPr>
        <w:t>）</w:t>
      </w:r>
      <w:r w:rsidR="00900DD8" w:rsidRPr="001933CD">
        <w:rPr>
          <w:rFonts w:ascii="Times New Roman" w:eastAsia="仿宋_GB2312" w:hAnsi="Times New Roman" w:cs="Times New Roman"/>
          <w:kern w:val="0"/>
          <w:sz w:val="24"/>
          <w:szCs w:val="24"/>
        </w:rPr>
        <w:t>，</w:t>
      </w:r>
      <w:r w:rsidR="00E14400" w:rsidRPr="001933CD">
        <w:rPr>
          <w:rFonts w:ascii="Times New Roman" w:eastAsia="仿宋_GB2312" w:hAnsi="Times New Roman" w:cs="Times New Roman"/>
          <w:kern w:val="0"/>
          <w:sz w:val="24"/>
          <w:szCs w:val="24"/>
        </w:rPr>
        <w:t>提出</w:t>
      </w:r>
      <w:r w:rsidR="00E14400" w:rsidRPr="001933CD">
        <w:rPr>
          <w:rFonts w:ascii="Times New Roman" w:eastAsia="仿宋_GB2312" w:hAnsi="Times New Roman" w:cs="Times New Roman"/>
          <w:sz w:val="24"/>
          <w:szCs w:val="24"/>
          <w:shd w:val="clear" w:color="auto" w:fill="FFFFFF"/>
        </w:rPr>
        <w:t>后移消费税征收环节并</w:t>
      </w:r>
      <w:proofErr w:type="gramStart"/>
      <w:r w:rsidR="00E14400" w:rsidRPr="001933CD">
        <w:rPr>
          <w:rFonts w:ascii="Times New Roman" w:eastAsia="仿宋_GB2312" w:hAnsi="Times New Roman" w:cs="Times New Roman"/>
          <w:sz w:val="24"/>
          <w:szCs w:val="24"/>
          <w:shd w:val="clear" w:color="auto" w:fill="FFFFFF"/>
        </w:rPr>
        <w:t>稳步下</w:t>
      </w:r>
      <w:proofErr w:type="gramEnd"/>
      <w:r w:rsidR="00E14400" w:rsidRPr="001933CD">
        <w:rPr>
          <w:rFonts w:ascii="Times New Roman" w:eastAsia="仿宋_GB2312" w:hAnsi="Times New Roman" w:cs="Times New Roman"/>
          <w:sz w:val="24"/>
          <w:szCs w:val="24"/>
          <w:shd w:val="clear" w:color="auto" w:fill="FFFFFF"/>
        </w:rPr>
        <w:t>划地方</w:t>
      </w:r>
      <w:r w:rsidR="00BB2A68" w:rsidRPr="001933CD">
        <w:rPr>
          <w:rFonts w:ascii="Times New Roman" w:eastAsia="仿宋_GB2312" w:hAnsi="Times New Roman" w:cs="Times New Roman"/>
          <w:kern w:val="0"/>
          <w:sz w:val="24"/>
          <w:szCs w:val="24"/>
        </w:rPr>
        <w:t>。</w:t>
      </w:r>
      <w:r w:rsidR="006D54B7" w:rsidRPr="001933CD">
        <w:rPr>
          <w:rFonts w:ascii="Times New Roman" w:eastAsia="仿宋_GB2312" w:hAnsi="Times New Roman" w:cs="Times New Roman"/>
          <w:sz w:val="24"/>
          <w:szCs w:val="24"/>
          <w:shd w:val="clear" w:color="auto" w:fill="FFFFFF"/>
        </w:rPr>
        <w:t>收入划分改革方案</w:t>
      </w:r>
      <w:r w:rsidR="00EB230D" w:rsidRPr="001933CD">
        <w:rPr>
          <w:rFonts w:ascii="Times New Roman" w:eastAsia="仿宋_GB2312" w:hAnsi="Times New Roman" w:cs="Times New Roman"/>
          <w:sz w:val="24"/>
          <w:szCs w:val="24"/>
          <w:shd w:val="clear" w:color="auto" w:fill="FFFFFF"/>
        </w:rPr>
        <w:t>的</w:t>
      </w:r>
      <w:r w:rsidR="001564E9" w:rsidRPr="001933CD">
        <w:rPr>
          <w:rFonts w:ascii="Times New Roman" w:eastAsia="仿宋_GB2312" w:hAnsi="Times New Roman" w:cs="Times New Roman"/>
          <w:sz w:val="24"/>
          <w:szCs w:val="24"/>
          <w:shd w:val="clear" w:color="auto" w:fill="FFFFFF"/>
        </w:rPr>
        <w:t>制定</w:t>
      </w:r>
      <w:r w:rsidR="00521F04" w:rsidRPr="001933CD">
        <w:rPr>
          <w:rFonts w:ascii="Times New Roman" w:eastAsia="仿宋_GB2312" w:hAnsi="Times New Roman" w:cs="Times New Roman"/>
          <w:sz w:val="24"/>
          <w:szCs w:val="24"/>
          <w:shd w:val="clear" w:color="auto" w:fill="FFFFFF"/>
        </w:rPr>
        <w:t>出台</w:t>
      </w:r>
      <w:r w:rsidR="00EB230D" w:rsidRPr="001933CD">
        <w:rPr>
          <w:rFonts w:ascii="Times New Roman" w:eastAsia="仿宋_GB2312" w:hAnsi="Times New Roman" w:cs="Times New Roman"/>
          <w:sz w:val="24"/>
          <w:szCs w:val="24"/>
          <w:shd w:val="clear" w:color="auto" w:fill="FFFFFF"/>
        </w:rPr>
        <w:t>表明</w:t>
      </w:r>
      <w:r w:rsidR="008F671E" w:rsidRPr="001933CD">
        <w:rPr>
          <w:rFonts w:ascii="Times New Roman" w:eastAsia="仿宋_GB2312" w:hAnsi="Times New Roman" w:cs="Times New Roman"/>
          <w:sz w:val="24"/>
          <w:szCs w:val="24"/>
          <w:shd w:val="clear" w:color="auto" w:fill="FFFFFF"/>
        </w:rPr>
        <w:t>新一轮</w:t>
      </w:r>
      <w:r w:rsidR="00EB230D" w:rsidRPr="001933CD">
        <w:rPr>
          <w:rFonts w:ascii="Times New Roman" w:eastAsia="仿宋_GB2312" w:hAnsi="Times New Roman" w:cs="Times New Roman"/>
          <w:sz w:val="24"/>
          <w:szCs w:val="24"/>
          <w:shd w:val="clear" w:color="auto" w:fill="FFFFFF"/>
        </w:rPr>
        <w:t>消费税改革已经进入了实质性操作</w:t>
      </w:r>
      <w:r w:rsidR="00D81EA5" w:rsidRPr="001933CD">
        <w:rPr>
          <w:rFonts w:ascii="Times New Roman" w:eastAsia="仿宋_GB2312" w:hAnsi="Times New Roman" w:cs="Times New Roman"/>
          <w:sz w:val="24"/>
          <w:szCs w:val="24"/>
          <w:shd w:val="clear" w:color="auto" w:fill="FFFFFF"/>
        </w:rPr>
        <w:t>阶段</w:t>
      </w:r>
      <w:r w:rsidR="00EB230D" w:rsidRPr="001933CD">
        <w:rPr>
          <w:rFonts w:ascii="Times New Roman" w:eastAsia="仿宋_GB2312" w:hAnsi="Times New Roman" w:cs="Times New Roman"/>
          <w:sz w:val="24"/>
          <w:szCs w:val="24"/>
          <w:shd w:val="clear" w:color="auto" w:fill="FFFFFF"/>
        </w:rPr>
        <w:t>。</w:t>
      </w:r>
      <w:r w:rsidR="004C3951" w:rsidRPr="001933CD">
        <w:rPr>
          <w:rFonts w:ascii="Times New Roman" w:eastAsia="仿宋_GB2312" w:hAnsi="Times New Roman" w:cs="Times New Roman"/>
          <w:sz w:val="24"/>
          <w:szCs w:val="24"/>
          <w:shd w:val="clear" w:color="auto" w:fill="FFFFFF"/>
        </w:rPr>
        <w:t>此次消费税</w:t>
      </w:r>
      <w:r w:rsidR="00527E2E" w:rsidRPr="001933CD">
        <w:rPr>
          <w:rFonts w:ascii="Times New Roman" w:eastAsia="仿宋_GB2312" w:hAnsi="Times New Roman" w:cs="Times New Roman"/>
          <w:sz w:val="24"/>
          <w:szCs w:val="24"/>
          <w:shd w:val="clear" w:color="auto" w:fill="FFFFFF"/>
        </w:rPr>
        <w:t>改革</w:t>
      </w:r>
      <w:r w:rsidR="00AC5CB6" w:rsidRPr="001933CD">
        <w:rPr>
          <w:rFonts w:ascii="Times New Roman" w:eastAsia="仿宋_GB2312" w:hAnsi="Times New Roman" w:cs="Times New Roman"/>
          <w:sz w:val="24"/>
          <w:szCs w:val="24"/>
          <w:shd w:val="clear" w:color="auto" w:fill="FFFFFF"/>
        </w:rPr>
        <w:t>意义重大，</w:t>
      </w:r>
      <w:r w:rsidR="003D6379" w:rsidRPr="001933CD">
        <w:rPr>
          <w:rFonts w:ascii="Times New Roman" w:eastAsia="仿宋_GB2312" w:hAnsi="Times New Roman" w:cs="Times New Roman"/>
          <w:sz w:val="24"/>
          <w:szCs w:val="24"/>
          <w:shd w:val="clear" w:color="auto" w:fill="FFFFFF"/>
        </w:rPr>
        <w:t>关乎减税降</w:t>
      </w:r>
      <w:proofErr w:type="gramStart"/>
      <w:r w:rsidR="003D6379" w:rsidRPr="001933CD">
        <w:rPr>
          <w:rFonts w:ascii="Times New Roman" w:eastAsia="仿宋_GB2312" w:hAnsi="Times New Roman" w:cs="Times New Roman"/>
          <w:sz w:val="24"/>
          <w:szCs w:val="24"/>
          <w:shd w:val="clear" w:color="auto" w:fill="FFFFFF"/>
        </w:rPr>
        <w:t>费背景下地方</w:t>
      </w:r>
      <w:proofErr w:type="gramEnd"/>
      <w:r w:rsidR="008A7BBF" w:rsidRPr="001933CD">
        <w:rPr>
          <w:rFonts w:ascii="Times New Roman" w:eastAsia="仿宋_GB2312" w:hAnsi="Times New Roman" w:cs="Times New Roman"/>
          <w:sz w:val="24"/>
          <w:szCs w:val="24"/>
          <w:shd w:val="clear" w:color="auto" w:fill="FFFFFF"/>
        </w:rPr>
        <w:t>主体税种缺失问题的解决</w:t>
      </w:r>
      <w:r w:rsidR="00521F04" w:rsidRPr="001933CD">
        <w:rPr>
          <w:rFonts w:ascii="Times New Roman" w:eastAsia="仿宋_GB2312" w:hAnsi="Times New Roman" w:cs="Times New Roman"/>
          <w:sz w:val="24"/>
          <w:szCs w:val="24"/>
          <w:shd w:val="clear" w:color="auto" w:fill="FFFFFF"/>
        </w:rPr>
        <w:t>。</w:t>
      </w:r>
      <w:r w:rsidR="008C3099" w:rsidRPr="001933CD">
        <w:rPr>
          <w:rFonts w:ascii="Times New Roman" w:eastAsia="仿宋_GB2312" w:hAnsi="Times New Roman" w:cs="Times New Roman"/>
          <w:sz w:val="24"/>
          <w:szCs w:val="24"/>
          <w:shd w:val="clear" w:color="auto" w:fill="FFFFFF"/>
        </w:rPr>
        <w:t>总的来看，新一轮消费税改革</w:t>
      </w:r>
      <w:r w:rsidR="00D85ACB" w:rsidRPr="001933CD">
        <w:rPr>
          <w:rFonts w:ascii="Times New Roman" w:eastAsia="仿宋_GB2312" w:hAnsi="Times New Roman" w:cs="Times New Roman"/>
          <w:sz w:val="24"/>
          <w:szCs w:val="24"/>
          <w:shd w:val="clear" w:color="auto" w:fill="FFFFFF"/>
        </w:rPr>
        <w:t>虽已</w:t>
      </w:r>
      <w:r w:rsidR="008C3099" w:rsidRPr="001933CD">
        <w:rPr>
          <w:rFonts w:ascii="Times New Roman" w:eastAsia="仿宋_GB2312" w:hAnsi="Times New Roman" w:cs="Times New Roman"/>
          <w:sz w:val="24"/>
          <w:szCs w:val="24"/>
          <w:shd w:val="clear" w:color="auto" w:fill="FFFFFF"/>
        </w:rPr>
        <w:t>启动，但</w:t>
      </w:r>
      <w:r w:rsidR="00B078D8" w:rsidRPr="001933CD">
        <w:rPr>
          <w:rFonts w:ascii="Times New Roman" w:eastAsia="仿宋_GB2312" w:hAnsi="Times New Roman" w:cs="Times New Roman"/>
          <w:sz w:val="24"/>
          <w:szCs w:val="24"/>
          <w:shd w:val="clear" w:color="auto" w:fill="FFFFFF"/>
        </w:rPr>
        <w:t>基本</w:t>
      </w:r>
      <w:r w:rsidR="008C3099" w:rsidRPr="001933CD">
        <w:rPr>
          <w:rFonts w:ascii="Times New Roman" w:eastAsia="仿宋_GB2312" w:hAnsi="Times New Roman" w:cs="Times New Roman"/>
          <w:sz w:val="24"/>
          <w:szCs w:val="24"/>
          <w:shd w:val="clear" w:color="auto" w:fill="FFFFFF"/>
        </w:rPr>
        <w:t>保持</w:t>
      </w:r>
      <w:r w:rsidR="00993F24" w:rsidRPr="001933CD">
        <w:rPr>
          <w:rFonts w:ascii="Times New Roman" w:eastAsia="仿宋_GB2312" w:hAnsi="Times New Roman" w:cs="Times New Roman"/>
          <w:sz w:val="24"/>
          <w:szCs w:val="24"/>
          <w:shd w:val="clear" w:color="auto" w:fill="FFFFFF"/>
        </w:rPr>
        <w:t>着</w:t>
      </w:r>
      <w:r w:rsidR="002E1F9F" w:rsidRPr="001933CD">
        <w:rPr>
          <w:rFonts w:ascii="Times New Roman" w:eastAsia="仿宋_GB2312" w:hAnsi="Times New Roman" w:cs="Times New Roman"/>
          <w:sz w:val="24"/>
          <w:szCs w:val="24"/>
          <w:shd w:val="clear" w:color="auto" w:fill="FFFFFF"/>
        </w:rPr>
        <w:t>现行</w:t>
      </w:r>
      <w:r w:rsidR="008C3099" w:rsidRPr="001933CD">
        <w:rPr>
          <w:rFonts w:ascii="Times New Roman" w:eastAsia="仿宋_GB2312" w:hAnsi="Times New Roman" w:cs="Times New Roman"/>
          <w:sz w:val="24"/>
          <w:szCs w:val="24"/>
          <w:shd w:val="clear" w:color="auto" w:fill="FFFFFF"/>
        </w:rPr>
        <w:t>消费税制框架，征收环节和收入归属的</w:t>
      </w:r>
      <w:r w:rsidR="001D4F28" w:rsidRPr="001933CD">
        <w:rPr>
          <w:rFonts w:ascii="Times New Roman" w:eastAsia="仿宋_GB2312" w:hAnsi="Times New Roman" w:cs="Times New Roman"/>
          <w:sz w:val="24"/>
          <w:szCs w:val="24"/>
          <w:shd w:val="clear" w:color="auto" w:fill="FFFFFF"/>
        </w:rPr>
        <w:t>调整被预先设置了</w:t>
      </w:r>
      <w:r w:rsidR="00D515BD" w:rsidRPr="001933CD">
        <w:rPr>
          <w:rFonts w:ascii="Times New Roman" w:eastAsia="仿宋_GB2312" w:hAnsi="Times New Roman" w:cs="Times New Roman"/>
          <w:sz w:val="24"/>
          <w:szCs w:val="24"/>
          <w:shd w:val="clear" w:color="auto" w:fill="FFFFFF"/>
        </w:rPr>
        <w:t>前提基础和约束条件，</w:t>
      </w:r>
      <w:r w:rsidR="008C3099" w:rsidRPr="001933CD">
        <w:rPr>
          <w:rFonts w:ascii="Times New Roman" w:eastAsia="仿宋_GB2312" w:hAnsi="Times New Roman" w:cs="Times New Roman"/>
          <w:sz w:val="24"/>
          <w:szCs w:val="24"/>
          <w:shd w:val="clear" w:color="auto" w:fill="FFFFFF"/>
        </w:rPr>
        <w:t>具有</w:t>
      </w:r>
      <w:r w:rsidR="0069405E" w:rsidRPr="001933CD">
        <w:rPr>
          <w:rFonts w:ascii="Times New Roman" w:eastAsia="仿宋_GB2312" w:hAnsi="Times New Roman" w:cs="Times New Roman"/>
          <w:sz w:val="24"/>
          <w:szCs w:val="24"/>
          <w:shd w:val="clear" w:color="auto" w:fill="FFFFFF"/>
        </w:rPr>
        <w:t>较强的</w:t>
      </w:r>
      <w:r w:rsidR="008C3099" w:rsidRPr="001933CD">
        <w:rPr>
          <w:rFonts w:ascii="Times New Roman" w:eastAsia="仿宋_GB2312" w:hAnsi="Times New Roman" w:cs="Times New Roman"/>
          <w:sz w:val="24"/>
          <w:szCs w:val="24"/>
          <w:shd w:val="clear" w:color="auto" w:fill="FFFFFF"/>
        </w:rPr>
        <w:t>试点</w:t>
      </w:r>
      <w:r w:rsidR="0069405E" w:rsidRPr="001933CD">
        <w:rPr>
          <w:rFonts w:ascii="Times New Roman" w:eastAsia="仿宋_GB2312" w:hAnsi="Times New Roman" w:cs="Times New Roman"/>
          <w:sz w:val="24"/>
          <w:szCs w:val="24"/>
          <w:shd w:val="clear" w:color="auto" w:fill="FFFFFF"/>
        </w:rPr>
        <w:t>探索</w:t>
      </w:r>
      <w:r w:rsidR="00B078D8" w:rsidRPr="001933CD">
        <w:rPr>
          <w:rFonts w:ascii="Times New Roman" w:eastAsia="仿宋_GB2312" w:hAnsi="Times New Roman" w:cs="Times New Roman"/>
          <w:sz w:val="24"/>
          <w:szCs w:val="24"/>
          <w:shd w:val="clear" w:color="auto" w:fill="FFFFFF"/>
        </w:rPr>
        <w:t>性质。</w:t>
      </w:r>
      <w:r w:rsidR="00EE47C9" w:rsidRPr="001933CD">
        <w:rPr>
          <w:rFonts w:ascii="Times New Roman" w:eastAsia="仿宋_GB2312" w:hAnsi="Times New Roman" w:cs="Times New Roman"/>
          <w:sz w:val="24"/>
          <w:szCs w:val="24"/>
          <w:shd w:val="clear" w:color="auto" w:fill="FFFFFF"/>
        </w:rPr>
        <w:t>如何通过</w:t>
      </w:r>
      <w:r w:rsidR="006F6794" w:rsidRPr="001933CD">
        <w:rPr>
          <w:rFonts w:ascii="Times New Roman" w:eastAsia="仿宋_GB2312" w:hAnsi="Times New Roman" w:cs="Times New Roman"/>
          <w:sz w:val="24"/>
          <w:szCs w:val="24"/>
          <w:shd w:val="clear" w:color="auto" w:fill="FFFFFF"/>
        </w:rPr>
        <w:t>征收</w:t>
      </w:r>
      <w:r w:rsidR="00EE47C9" w:rsidRPr="001933CD">
        <w:rPr>
          <w:rFonts w:ascii="Times New Roman" w:eastAsia="仿宋_GB2312" w:hAnsi="Times New Roman" w:cs="Times New Roman"/>
          <w:sz w:val="24"/>
          <w:szCs w:val="24"/>
          <w:shd w:val="clear" w:color="auto" w:fill="FFFFFF"/>
        </w:rPr>
        <w:t>范围</w:t>
      </w:r>
      <w:r w:rsidR="007938C6" w:rsidRPr="001933CD">
        <w:rPr>
          <w:rFonts w:ascii="Times New Roman" w:eastAsia="仿宋_GB2312" w:hAnsi="Times New Roman" w:cs="Times New Roman"/>
          <w:sz w:val="24"/>
          <w:szCs w:val="24"/>
          <w:shd w:val="clear" w:color="auto" w:fill="FFFFFF"/>
        </w:rPr>
        <w:t>、</w:t>
      </w:r>
      <w:r w:rsidR="00EE47C9" w:rsidRPr="001933CD">
        <w:rPr>
          <w:rFonts w:ascii="Times New Roman" w:eastAsia="仿宋_GB2312" w:hAnsi="Times New Roman" w:cs="Times New Roman"/>
          <w:sz w:val="24"/>
          <w:szCs w:val="24"/>
          <w:shd w:val="clear" w:color="auto" w:fill="FFFFFF"/>
        </w:rPr>
        <w:t>税率</w:t>
      </w:r>
      <w:r w:rsidR="007938C6" w:rsidRPr="001933CD">
        <w:rPr>
          <w:rFonts w:ascii="Times New Roman" w:eastAsia="仿宋_GB2312" w:hAnsi="Times New Roman" w:cs="Times New Roman"/>
          <w:sz w:val="24"/>
          <w:szCs w:val="24"/>
          <w:shd w:val="clear" w:color="auto" w:fill="FFFFFF"/>
        </w:rPr>
        <w:t>、环节</w:t>
      </w:r>
      <w:r w:rsidR="001D37C8" w:rsidRPr="001933CD">
        <w:rPr>
          <w:rFonts w:ascii="Times New Roman" w:eastAsia="仿宋_GB2312" w:hAnsi="Times New Roman" w:cs="Times New Roman"/>
          <w:sz w:val="24"/>
          <w:szCs w:val="24"/>
          <w:shd w:val="clear" w:color="auto" w:fill="FFFFFF"/>
        </w:rPr>
        <w:t>的</w:t>
      </w:r>
      <w:r w:rsidR="00EE47C9" w:rsidRPr="001933CD">
        <w:rPr>
          <w:rFonts w:ascii="Times New Roman" w:eastAsia="仿宋_GB2312" w:hAnsi="Times New Roman" w:cs="Times New Roman"/>
          <w:sz w:val="24"/>
          <w:szCs w:val="24"/>
          <w:shd w:val="clear" w:color="auto" w:fill="FFFFFF"/>
        </w:rPr>
        <w:t>调整改善消费环境进而</w:t>
      </w:r>
      <w:r w:rsidR="00F94381" w:rsidRPr="001933CD">
        <w:rPr>
          <w:rFonts w:ascii="Times New Roman" w:eastAsia="仿宋_GB2312" w:hAnsi="Times New Roman" w:cs="Times New Roman"/>
          <w:sz w:val="24"/>
          <w:szCs w:val="24"/>
          <w:shd w:val="clear" w:color="auto" w:fill="FFFFFF"/>
        </w:rPr>
        <w:t>优化</w:t>
      </w:r>
      <w:r w:rsidR="00EE47C9" w:rsidRPr="001933CD">
        <w:rPr>
          <w:rFonts w:ascii="Times New Roman" w:eastAsia="仿宋_GB2312" w:hAnsi="Times New Roman" w:cs="Times New Roman"/>
          <w:sz w:val="24"/>
          <w:szCs w:val="24"/>
          <w:shd w:val="clear" w:color="auto" w:fill="FFFFFF"/>
        </w:rPr>
        <w:t>经济结构</w:t>
      </w:r>
      <w:r w:rsidR="00F94381" w:rsidRPr="001933CD">
        <w:rPr>
          <w:rFonts w:ascii="Times New Roman" w:eastAsia="仿宋_GB2312" w:hAnsi="Times New Roman" w:cs="Times New Roman"/>
          <w:sz w:val="24"/>
          <w:szCs w:val="24"/>
          <w:shd w:val="clear" w:color="auto" w:fill="FFFFFF"/>
        </w:rPr>
        <w:t>？</w:t>
      </w:r>
      <w:r w:rsidR="00791310" w:rsidRPr="001933CD">
        <w:rPr>
          <w:rFonts w:ascii="Times New Roman" w:eastAsia="仿宋_GB2312" w:hAnsi="Times New Roman" w:cs="Times New Roman"/>
          <w:sz w:val="24"/>
          <w:szCs w:val="24"/>
          <w:shd w:val="clear" w:color="auto" w:fill="FFFFFF"/>
        </w:rPr>
        <w:t>不同区域</w:t>
      </w:r>
      <w:r w:rsidR="00974CE8" w:rsidRPr="001933CD">
        <w:rPr>
          <w:rFonts w:ascii="Times New Roman" w:eastAsia="仿宋_GB2312" w:hAnsi="Times New Roman" w:cs="Times New Roman"/>
          <w:sz w:val="24"/>
          <w:szCs w:val="24"/>
          <w:shd w:val="clear" w:color="auto" w:fill="FFFFFF"/>
        </w:rPr>
        <w:t>之间</w:t>
      </w:r>
      <w:r w:rsidR="00F22CE7" w:rsidRPr="001933CD">
        <w:rPr>
          <w:rFonts w:ascii="Times New Roman" w:eastAsia="仿宋_GB2312" w:hAnsi="Times New Roman" w:cs="Times New Roman"/>
          <w:sz w:val="24"/>
          <w:szCs w:val="24"/>
          <w:shd w:val="clear" w:color="auto" w:fill="FFFFFF"/>
        </w:rPr>
        <w:t>是否会因为</w:t>
      </w:r>
      <w:r w:rsidR="008E50D6" w:rsidRPr="001933CD">
        <w:rPr>
          <w:rFonts w:ascii="Times New Roman" w:eastAsia="仿宋_GB2312" w:hAnsi="Times New Roman" w:cs="Times New Roman"/>
          <w:sz w:val="24"/>
          <w:szCs w:val="24"/>
          <w:shd w:val="clear" w:color="auto" w:fill="FFFFFF"/>
        </w:rPr>
        <w:t>经济实力和</w:t>
      </w:r>
      <w:r w:rsidR="00F22CE7" w:rsidRPr="001933CD">
        <w:rPr>
          <w:rFonts w:ascii="Times New Roman" w:eastAsia="仿宋_GB2312" w:hAnsi="Times New Roman" w:cs="Times New Roman"/>
          <w:sz w:val="24"/>
          <w:szCs w:val="24"/>
          <w:shd w:val="clear" w:color="auto" w:fill="FFFFFF"/>
        </w:rPr>
        <w:t>消费水平的差异</w:t>
      </w:r>
      <w:r w:rsidR="00B12199" w:rsidRPr="001933CD">
        <w:rPr>
          <w:rFonts w:ascii="Times New Roman" w:eastAsia="仿宋_GB2312" w:hAnsi="Times New Roman" w:cs="Times New Roman"/>
          <w:sz w:val="24"/>
          <w:szCs w:val="24"/>
          <w:shd w:val="clear" w:color="auto" w:fill="FFFFFF"/>
        </w:rPr>
        <w:t>导致</w:t>
      </w:r>
      <w:r w:rsidR="00AE057C" w:rsidRPr="001933CD">
        <w:rPr>
          <w:rFonts w:ascii="Times New Roman" w:eastAsia="仿宋_GB2312" w:hAnsi="Times New Roman" w:cs="Times New Roman"/>
          <w:sz w:val="24"/>
          <w:szCs w:val="24"/>
          <w:shd w:val="clear" w:color="auto" w:fill="FFFFFF"/>
        </w:rPr>
        <w:t>新的</w:t>
      </w:r>
      <w:r w:rsidR="00F22CE7" w:rsidRPr="001933CD">
        <w:rPr>
          <w:rFonts w:ascii="Times New Roman" w:eastAsia="仿宋_GB2312" w:hAnsi="Times New Roman" w:cs="Times New Roman"/>
          <w:sz w:val="24"/>
          <w:szCs w:val="24"/>
          <w:shd w:val="clear" w:color="auto" w:fill="FFFFFF"/>
        </w:rPr>
        <w:t>苦乐不均？</w:t>
      </w:r>
      <w:r w:rsidR="00974CE8" w:rsidRPr="001933CD">
        <w:rPr>
          <w:rFonts w:ascii="Times New Roman" w:eastAsia="仿宋_GB2312" w:hAnsi="Times New Roman" w:cs="Times New Roman"/>
          <w:sz w:val="24"/>
          <w:szCs w:val="24"/>
          <w:shd w:val="clear" w:color="auto" w:fill="FFFFFF"/>
        </w:rPr>
        <w:t>体量相对较小的消费税能在多大程度上实现培育壮大地方税税源的目标？</w:t>
      </w:r>
      <w:r w:rsidR="0058398D" w:rsidRPr="001933CD">
        <w:rPr>
          <w:rFonts w:ascii="Times New Roman" w:eastAsia="仿宋_GB2312" w:hAnsi="Times New Roman" w:cs="Times New Roman"/>
          <w:sz w:val="24"/>
          <w:szCs w:val="24"/>
          <w:shd w:val="clear" w:color="auto" w:fill="FFFFFF"/>
        </w:rPr>
        <w:t>展望未来</w:t>
      </w:r>
      <w:r w:rsidR="00F94582" w:rsidRPr="001933CD">
        <w:rPr>
          <w:rFonts w:ascii="Times New Roman" w:eastAsia="仿宋_GB2312" w:hAnsi="Times New Roman" w:cs="Times New Roman"/>
          <w:sz w:val="24"/>
          <w:szCs w:val="24"/>
          <w:shd w:val="clear" w:color="auto" w:fill="FFFFFF"/>
        </w:rPr>
        <w:t>，</w:t>
      </w:r>
      <w:r w:rsidR="00626524" w:rsidRPr="001933CD">
        <w:rPr>
          <w:rFonts w:ascii="Times New Roman" w:eastAsia="仿宋_GB2312" w:hAnsi="Times New Roman" w:cs="Times New Roman"/>
          <w:sz w:val="24"/>
          <w:szCs w:val="24"/>
          <w:shd w:val="clear" w:color="auto" w:fill="FFFFFF"/>
        </w:rPr>
        <w:t>消费税改革</w:t>
      </w:r>
      <w:r w:rsidR="00F838D5" w:rsidRPr="001933CD">
        <w:rPr>
          <w:rFonts w:ascii="Times New Roman" w:eastAsia="仿宋_GB2312" w:hAnsi="Times New Roman" w:cs="Times New Roman"/>
          <w:sz w:val="24"/>
          <w:szCs w:val="24"/>
          <w:shd w:val="clear" w:color="auto" w:fill="FFFFFF"/>
        </w:rPr>
        <w:t>仍然</w:t>
      </w:r>
      <w:r w:rsidR="0058398D" w:rsidRPr="001933CD">
        <w:rPr>
          <w:rFonts w:ascii="Times New Roman" w:eastAsia="仿宋_GB2312" w:hAnsi="Times New Roman" w:cs="Times New Roman"/>
          <w:sz w:val="24"/>
          <w:szCs w:val="24"/>
          <w:shd w:val="clear" w:color="auto" w:fill="FFFFFF"/>
        </w:rPr>
        <w:t>面临较大的不确定性</w:t>
      </w:r>
      <w:r w:rsidR="00626524" w:rsidRPr="001933CD">
        <w:rPr>
          <w:rFonts w:ascii="Times New Roman" w:eastAsia="仿宋_GB2312" w:hAnsi="Times New Roman" w:cs="Times New Roman"/>
          <w:sz w:val="24"/>
          <w:szCs w:val="24"/>
          <w:shd w:val="clear" w:color="auto" w:fill="FFFFFF"/>
        </w:rPr>
        <w:t>，需要进一步加强顶层设计，</w:t>
      </w:r>
      <w:r w:rsidR="00925349" w:rsidRPr="001933CD">
        <w:rPr>
          <w:rFonts w:ascii="Times New Roman" w:eastAsia="仿宋_GB2312" w:hAnsi="Times New Roman" w:cs="Times New Roman"/>
          <w:sz w:val="24"/>
          <w:szCs w:val="24"/>
          <w:shd w:val="clear" w:color="auto" w:fill="FFFFFF"/>
        </w:rPr>
        <w:t>通过逐步试点</w:t>
      </w:r>
      <w:r w:rsidR="00450B95" w:rsidRPr="001933CD">
        <w:rPr>
          <w:rFonts w:ascii="Times New Roman" w:eastAsia="仿宋_GB2312" w:hAnsi="Times New Roman" w:cs="Times New Roman"/>
          <w:sz w:val="24"/>
          <w:szCs w:val="24"/>
          <w:shd w:val="clear" w:color="auto" w:fill="FFFFFF"/>
        </w:rPr>
        <w:t>推广复制</w:t>
      </w:r>
      <w:r w:rsidR="00925349" w:rsidRPr="001933CD">
        <w:rPr>
          <w:rFonts w:ascii="Times New Roman" w:eastAsia="仿宋_GB2312" w:hAnsi="Times New Roman" w:cs="Times New Roman"/>
          <w:sz w:val="24"/>
          <w:szCs w:val="24"/>
          <w:shd w:val="clear" w:color="auto" w:fill="FFFFFF"/>
        </w:rPr>
        <w:t>改革</w:t>
      </w:r>
      <w:r w:rsidR="00FE29FE" w:rsidRPr="001933CD">
        <w:rPr>
          <w:rFonts w:ascii="Times New Roman" w:eastAsia="仿宋_GB2312" w:hAnsi="Times New Roman" w:cs="Times New Roman"/>
          <w:sz w:val="24"/>
          <w:szCs w:val="24"/>
          <w:shd w:val="clear" w:color="auto" w:fill="FFFFFF"/>
        </w:rPr>
        <w:t>经验，</w:t>
      </w:r>
      <w:r w:rsidR="00F01E65" w:rsidRPr="001933CD">
        <w:rPr>
          <w:rFonts w:ascii="Times New Roman" w:eastAsia="仿宋_GB2312" w:hAnsi="Times New Roman" w:cs="Times New Roman"/>
          <w:sz w:val="24"/>
          <w:szCs w:val="24"/>
          <w:shd w:val="clear" w:color="auto" w:fill="FFFFFF"/>
        </w:rPr>
        <w:t>切实</w:t>
      </w:r>
      <w:r w:rsidR="00BC4251" w:rsidRPr="001933CD">
        <w:rPr>
          <w:rFonts w:ascii="Times New Roman" w:eastAsia="仿宋_GB2312" w:hAnsi="Times New Roman" w:cs="Times New Roman"/>
          <w:sz w:val="24"/>
          <w:szCs w:val="24"/>
          <w:shd w:val="clear" w:color="auto" w:fill="FFFFFF"/>
        </w:rPr>
        <w:t>发挥</w:t>
      </w:r>
      <w:r w:rsidR="00FE3094" w:rsidRPr="001933CD">
        <w:rPr>
          <w:rFonts w:ascii="Times New Roman" w:eastAsia="仿宋_GB2312" w:hAnsi="Times New Roman" w:cs="Times New Roman"/>
          <w:sz w:val="24"/>
          <w:szCs w:val="24"/>
          <w:shd w:val="clear" w:color="auto" w:fill="FFFFFF"/>
        </w:rPr>
        <w:t>好</w:t>
      </w:r>
      <w:r w:rsidR="00211B93" w:rsidRPr="001933CD">
        <w:rPr>
          <w:rFonts w:ascii="Times New Roman" w:eastAsia="仿宋_GB2312" w:hAnsi="Times New Roman" w:cs="Times New Roman"/>
          <w:sz w:val="24"/>
          <w:szCs w:val="24"/>
          <w:shd w:val="clear" w:color="auto" w:fill="FFFFFF"/>
        </w:rPr>
        <w:t>优化经济结构、</w:t>
      </w:r>
      <w:r w:rsidR="00BC4251" w:rsidRPr="001933CD">
        <w:rPr>
          <w:rFonts w:ascii="Times New Roman" w:eastAsia="仿宋_GB2312" w:hAnsi="Times New Roman" w:cs="Times New Roman"/>
          <w:sz w:val="24"/>
          <w:szCs w:val="24"/>
          <w:shd w:val="clear" w:color="auto" w:fill="FFFFFF"/>
        </w:rPr>
        <w:t>调节收入分配、</w:t>
      </w:r>
      <w:r w:rsidR="005E572C" w:rsidRPr="001933CD">
        <w:rPr>
          <w:rFonts w:ascii="Times New Roman" w:eastAsia="仿宋_GB2312" w:hAnsi="Times New Roman" w:cs="Times New Roman"/>
          <w:sz w:val="24"/>
          <w:szCs w:val="24"/>
          <w:shd w:val="clear" w:color="auto" w:fill="FFFFFF"/>
        </w:rPr>
        <w:t>保障</w:t>
      </w:r>
      <w:r w:rsidR="001424ED" w:rsidRPr="001933CD">
        <w:rPr>
          <w:rFonts w:ascii="Times New Roman" w:eastAsia="仿宋_GB2312" w:hAnsi="Times New Roman" w:cs="Times New Roman"/>
          <w:sz w:val="24"/>
          <w:szCs w:val="24"/>
          <w:shd w:val="clear" w:color="auto" w:fill="FFFFFF"/>
        </w:rPr>
        <w:t>地方</w:t>
      </w:r>
      <w:r w:rsidR="00056E99" w:rsidRPr="001933CD">
        <w:rPr>
          <w:rFonts w:ascii="Times New Roman" w:eastAsia="仿宋_GB2312" w:hAnsi="Times New Roman" w:cs="Times New Roman"/>
          <w:sz w:val="24"/>
          <w:szCs w:val="24"/>
          <w:shd w:val="clear" w:color="auto" w:fill="FFFFFF"/>
        </w:rPr>
        <w:t>税源</w:t>
      </w:r>
      <w:r w:rsidR="00C30976" w:rsidRPr="001933CD">
        <w:rPr>
          <w:rFonts w:ascii="Times New Roman" w:eastAsia="仿宋_GB2312" w:hAnsi="Times New Roman" w:cs="Times New Roman"/>
          <w:sz w:val="24"/>
          <w:szCs w:val="24"/>
          <w:shd w:val="clear" w:color="auto" w:fill="FFFFFF"/>
        </w:rPr>
        <w:t>的重要</w:t>
      </w:r>
      <w:r w:rsidR="00312945" w:rsidRPr="001933CD">
        <w:rPr>
          <w:rFonts w:ascii="Times New Roman" w:eastAsia="仿宋_GB2312" w:hAnsi="Times New Roman" w:cs="Times New Roman"/>
          <w:sz w:val="24"/>
          <w:szCs w:val="24"/>
          <w:shd w:val="clear" w:color="auto" w:fill="FFFFFF"/>
        </w:rPr>
        <w:t>作用</w:t>
      </w:r>
      <w:r w:rsidR="0058398D" w:rsidRPr="001933CD">
        <w:rPr>
          <w:rFonts w:ascii="Times New Roman" w:eastAsia="仿宋_GB2312" w:hAnsi="Times New Roman" w:cs="Times New Roman"/>
          <w:sz w:val="24"/>
          <w:szCs w:val="24"/>
          <w:shd w:val="clear" w:color="auto" w:fill="FFFFFF"/>
        </w:rPr>
        <w:t>。</w:t>
      </w:r>
    </w:p>
    <w:p w:rsidR="00921D1B" w:rsidRPr="001933CD" w:rsidRDefault="00921D1B" w:rsidP="004E2D53">
      <w:pPr>
        <w:spacing w:line="380" w:lineRule="exact"/>
        <w:ind w:firstLineChars="200" w:firstLine="480"/>
        <w:rPr>
          <w:rFonts w:ascii="宋体" w:eastAsia="宋体" w:hAnsi="宋体"/>
          <w:sz w:val="24"/>
          <w:szCs w:val="24"/>
        </w:rPr>
      </w:pPr>
    </w:p>
    <w:p w:rsidR="00921D1B" w:rsidRPr="001933CD" w:rsidRDefault="00526219" w:rsidP="002A78BD">
      <w:pPr>
        <w:spacing w:line="380" w:lineRule="exact"/>
        <w:jc w:val="center"/>
        <w:rPr>
          <w:rFonts w:ascii="宋体" w:eastAsia="宋体" w:hAnsi="宋体"/>
          <w:b/>
          <w:sz w:val="36"/>
          <w:szCs w:val="36"/>
        </w:rPr>
      </w:pPr>
      <w:r w:rsidRPr="001933CD">
        <w:rPr>
          <w:rFonts w:ascii="宋体" w:eastAsia="宋体" w:hAnsi="宋体" w:hint="eastAsia"/>
          <w:b/>
          <w:sz w:val="36"/>
          <w:szCs w:val="36"/>
        </w:rPr>
        <w:t>消费税</w:t>
      </w:r>
      <w:r w:rsidR="00743FCE" w:rsidRPr="001933CD">
        <w:rPr>
          <w:rFonts w:ascii="宋体" w:eastAsia="宋体" w:hAnsi="宋体" w:hint="eastAsia"/>
          <w:b/>
          <w:sz w:val="36"/>
          <w:szCs w:val="36"/>
        </w:rPr>
        <w:t>基本</w:t>
      </w:r>
      <w:r w:rsidR="000C4001" w:rsidRPr="001933CD">
        <w:rPr>
          <w:rFonts w:ascii="宋体" w:eastAsia="宋体" w:hAnsi="宋体" w:hint="eastAsia"/>
          <w:b/>
          <w:sz w:val="36"/>
          <w:szCs w:val="36"/>
        </w:rPr>
        <w:t>涵</w:t>
      </w:r>
      <w:r w:rsidR="00E7160D" w:rsidRPr="001933CD">
        <w:rPr>
          <w:rFonts w:ascii="宋体" w:eastAsia="宋体" w:hAnsi="宋体" w:hint="eastAsia"/>
          <w:b/>
          <w:sz w:val="36"/>
          <w:szCs w:val="36"/>
        </w:rPr>
        <w:t>义</w:t>
      </w:r>
    </w:p>
    <w:p w:rsidR="00743FCE" w:rsidRPr="001933CD" w:rsidRDefault="00743FCE" w:rsidP="004E2D53">
      <w:pPr>
        <w:spacing w:line="380" w:lineRule="exact"/>
        <w:ind w:firstLineChars="200" w:firstLine="480"/>
        <w:rPr>
          <w:rFonts w:ascii="宋体" w:eastAsia="宋体" w:hAnsi="宋体"/>
          <w:sz w:val="24"/>
          <w:szCs w:val="24"/>
        </w:rPr>
      </w:pPr>
    </w:p>
    <w:p w:rsidR="006F384E" w:rsidRPr="001933CD" w:rsidRDefault="006F384E" w:rsidP="006F384E">
      <w:pPr>
        <w:spacing w:line="380" w:lineRule="exact"/>
        <w:rPr>
          <w:rFonts w:ascii="宋体" w:eastAsia="宋体" w:hAnsi="宋体"/>
          <w:sz w:val="24"/>
          <w:szCs w:val="24"/>
        </w:rPr>
        <w:sectPr w:rsidR="006F384E" w:rsidRPr="001933CD" w:rsidSect="006F384E">
          <w:footerReference w:type="default" r:id="rId7"/>
          <w:footnotePr>
            <w:numFmt w:val="decimalEnclosedCircleChinese"/>
          </w:footnotePr>
          <w:pgSz w:w="11906" w:h="16838"/>
          <w:pgMar w:top="1134" w:right="1304" w:bottom="1134" w:left="1304" w:header="851" w:footer="992" w:gutter="0"/>
          <w:cols w:space="425"/>
          <w:docGrid w:type="lines" w:linePitch="312"/>
        </w:sectPr>
      </w:pPr>
      <w:r w:rsidRPr="001933CD">
        <w:rPr>
          <w:rFonts w:ascii="宋体" w:eastAsia="宋体" w:hAnsi="宋体" w:hint="eastAsia"/>
          <w:sz w:val="24"/>
          <w:szCs w:val="24"/>
        </w:rPr>
        <w:t xml:space="preserve">    </w:t>
      </w:r>
      <w:r w:rsidR="00362879" w:rsidRPr="001933CD">
        <w:rPr>
          <w:rFonts w:ascii="宋体" w:eastAsia="宋体" w:hAnsi="宋体" w:hint="eastAsia"/>
          <w:sz w:val="24"/>
          <w:szCs w:val="24"/>
        </w:rPr>
        <w:t>回顾历史，我们可以看到，消费税历史非常悠久，可以说是世界上最古老的税种之一。只不过随着历史的发展,消费课税的内容、名称、方式在不断地发生变化。</w:t>
      </w:r>
      <w:r w:rsidR="00F071F3" w:rsidRPr="001933CD">
        <w:rPr>
          <w:rFonts w:ascii="宋体" w:eastAsia="宋体" w:hAnsi="宋体" w:hint="eastAsia"/>
          <w:sz w:val="24"/>
          <w:szCs w:val="24"/>
        </w:rPr>
        <w:t>现代社会</w:t>
      </w:r>
      <w:r w:rsidR="00362879" w:rsidRPr="001933CD">
        <w:rPr>
          <w:rFonts w:ascii="宋体" w:eastAsia="宋体" w:hAnsi="宋体" w:hint="eastAsia"/>
          <w:sz w:val="24"/>
          <w:szCs w:val="24"/>
        </w:rPr>
        <w:t>,消费</w:t>
      </w:r>
      <w:r w:rsidRPr="001933CD">
        <w:rPr>
          <w:rFonts w:ascii="宋体" w:eastAsia="宋体" w:hAnsi="宋体" w:hint="eastAsia"/>
          <w:sz w:val="24"/>
          <w:szCs w:val="24"/>
        </w:rPr>
        <w:t xml:space="preserve"> </w:t>
      </w:r>
    </w:p>
    <w:p w:rsidR="00362879" w:rsidRPr="001933CD" w:rsidRDefault="00362879" w:rsidP="006F384E">
      <w:pPr>
        <w:spacing w:line="380" w:lineRule="exact"/>
        <w:rPr>
          <w:rFonts w:ascii="宋体" w:eastAsia="宋体" w:hAnsi="宋体"/>
          <w:sz w:val="24"/>
          <w:szCs w:val="24"/>
        </w:rPr>
      </w:pPr>
      <w:r w:rsidRPr="001933CD">
        <w:rPr>
          <w:rFonts w:ascii="宋体" w:eastAsia="宋体" w:hAnsi="宋体" w:hint="eastAsia"/>
          <w:sz w:val="24"/>
          <w:szCs w:val="24"/>
        </w:rPr>
        <w:lastRenderedPageBreak/>
        <w:t>税已经成为核心税种之一，纳入征税范围的对象逐渐增多,课税项目日益增加,调控意图和政策功能越来越强，在整个现代税制体系中仍然占据着重要地位。</w:t>
      </w:r>
    </w:p>
    <w:p w:rsidR="005E0692" w:rsidRPr="001933CD" w:rsidRDefault="006F384E" w:rsidP="006F384E">
      <w:pPr>
        <w:spacing w:line="380" w:lineRule="exact"/>
        <w:rPr>
          <w:rFonts w:ascii="黑体" w:eastAsia="黑体" w:hAnsi="黑体"/>
          <w:sz w:val="24"/>
          <w:szCs w:val="24"/>
        </w:rPr>
      </w:pPr>
      <w:r w:rsidRPr="001933CD">
        <w:rPr>
          <w:rFonts w:ascii="黑体" w:eastAsia="黑体" w:hAnsi="黑体" w:hint="eastAsia"/>
          <w:sz w:val="24"/>
          <w:szCs w:val="24"/>
        </w:rPr>
        <w:t xml:space="preserve">    </w:t>
      </w:r>
      <w:r w:rsidR="005E0692" w:rsidRPr="001933CD">
        <w:rPr>
          <w:rFonts w:ascii="黑体" w:eastAsia="黑体" w:hAnsi="黑体" w:hint="eastAsia"/>
          <w:sz w:val="24"/>
          <w:szCs w:val="24"/>
        </w:rPr>
        <w:t>一、</w:t>
      </w:r>
      <w:r w:rsidR="00E72343" w:rsidRPr="001933CD">
        <w:rPr>
          <w:rFonts w:ascii="黑体" w:eastAsia="黑体" w:hAnsi="黑体" w:hint="eastAsia"/>
          <w:sz w:val="24"/>
          <w:szCs w:val="24"/>
        </w:rPr>
        <w:t>消费税有</w:t>
      </w:r>
      <w:r w:rsidR="005E0692" w:rsidRPr="001933CD">
        <w:rPr>
          <w:rFonts w:ascii="黑体" w:eastAsia="黑体" w:hAnsi="黑体" w:hint="eastAsia"/>
          <w:sz w:val="24"/>
          <w:szCs w:val="24"/>
        </w:rPr>
        <w:t>广义和狭义</w:t>
      </w:r>
      <w:r w:rsidR="00E72343" w:rsidRPr="001933CD">
        <w:rPr>
          <w:rFonts w:ascii="黑体" w:eastAsia="黑体" w:hAnsi="黑体" w:hint="eastAsia"/>
          <w:sz w:val="24"/>
          <w:szCs w:val="24"/>
        </w:rPr>
        <w:t>之分</w:t>
      </w:r>
    </w:p>
    <w:p w:rsidR="000975B2" w:rsidRPr="001933CD" w:rsidRDefault="006F384E" w:rsidP="006F384E">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0975B2" w:rsidRPr="001933CD">
        <w:rPr>
          <w:rFonts w:ascii="宋体" w:eastAsia="宋体" w:hAnsi="宋体" w:hint="eastAsia"/>
          <w:sz w:val="24"/>
          <w:szCs w:val="24"/>
        </w:rPr>
        <w:t>消费税是针对货物和劳务消费的一个税种。按照征税范围和目的的不同，消费税有广义和狭义之分。因为在不同国家、不同历史时期</w:t>
      </w:r>
      <w:r w:rsidR="00AB00C4" w:rsidRPr="001933CD">
        <w:rPr>
          <w:rFonts w:ascii="宋体" w:eastAsia="宋体" w:hAnsi="宋体" w:hint="eastAsia"/>
          <w:sz w:val="24"/>
          <w:szCs w:val="24"/>
        </w:rPr>
        <w:t>消费税的课征实践中，涉及的课税范围和课税对象存在</w:t>
      </w:r>
      <w:r w:rsidR="000975B2" w:rsidRPr="001933CD">
        <w:rPr>
          <w:rFonts w:ascii="宋体" w:eastAsia="宋体" w:hAnsi="宋体" w:hint="eastAsia"/>
          <w:sz w:val="24"/>
          <w:szCs w:val="24"/>
        </w:rPr>
        <w:t>着</w:t>
      </w:r>
      <w:r w:rsidR="00AB00C4" w:rsidRPr="001933CD">
        <w:rPr>
          <w:rFonts w:ascii="宋体" w:eastAsia="宋体" w:hAnsi="宋体" w:hint="eastAsia"/>
          <w:sz w:val="24"/>
          <w:szCs w:val="24"/>
        </w:rPr>
        <w:t>诸多差异，因此有关消费税的概念界定也存在一定的差异性。</w:t>
      </w:r>
      <w:r w:rsidR="00A07CA7" w:rsidRPr="001933CD">
        <w:rPr>
          <w:rFonts w:ascii="宋体" w:eastAsia="宋体" w:hAnsi="宋体" w:hint="eastAsia"/>
          <w:sz w:val="24"/>
          <w:szCs w:val="24"/>
        </w:rPr>
        <w:t>但不论是广义消费税概念还是狭义</w:t>
      </w:r>
      <w:r w:rsidR="00827574" w:rsidRPr="001933CD">
        <w:rPr>
          <w:rFonts w:ascii="宋体" w:eastAsia="宋体" w:hAnsi="宋体" w:hint="eastAsia"/>
          <w:sz w:val="24"/>
          <w:szCs w:val="24"/>
        </w:rPr>
        <w:t>消费税概念，在本质上有相同之处</w:t>
      </w:r>
      <w:r w:rsidR="00A07CA7" w:rsidRPr="001933CD">
        <w:rPr>
          <w:rFonts w:ascii="宋体" w:eastAsia="宋体" w:hAnsi="宋体" w:hint="eastAsia"/>
          <w:sz w:val="24"/>
          <w:szCs w:val="24"/>
        </w:rPr>
        <w:t>，都是以人们</w:t>
      </w:r>
      <w:r w:rsidR="00827574" w:rsidRPr="001933CD">
        <w:rPr>
          <w:rFonts w:ascii="宋体" w:eastAsia="宋体" w:hAnsi="宋体" w:hint="eastAsia"/>
          <w:sz w:val="24"/>
          <w:szCs w:val="24"/>
        </w:rPr>
        <w:t>消费为课税基础的。</w:t>
      </w:r>
    </w:p>
    <w:p w:rsidR="00FA15D8" w:rsidRPr="001933CD" w:rsidRDefault="006F384E" w:rsidP="006F384E">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E52D01" w:rsidRPr="001933CD">
        <w:rPr>
          <w:rFonts w:ascii="宋体" w:eastAsia="宋体" w:hAnsi="宋体" w:hint="eastAsia"/>
          <w:sz w:val="24"/>
          <w:szCs w:val="24"/>
        </w:rPr>
        <w:t>广义消费税通常</w:t>
      </w:r>
      <w:r w:rsidR="00A85202" w:rsidRPr="001933CD">
        <w:rPr>
          <w:rFonts w:ascii="宋体" w:eastAsia="宋体" w:hAnsi="宋体" w:hint="eastAsia"/>
          <w:sz w:val="24"/>
          <w:szCs w:val="24"/>
        </w:rPr>
        <w:t>又称</w:t>
      </w:r>
      <w:r w:rsidR="00E52D01" w:rsidRPr="001933CD">
        <w:rPr>
          <w:rFonts w:ascii="宋体" w:eastAsia="宋体" w:hAnsi="宋体" w:hint="eastAsia"/>
          <w:sz w:val="24"/>
          <w:szCs w:val="24"/>
        </w:rPr>
        <w:t>为一般消费税，</w:t>
      </w:r>
      <w:r w:rsidR="002974F0" w:rsidRPr="001933CD">
        <w:rPr>
          <w:rFonts w:ascii="宋体" w:eastAsia="宋体" w:hAnsi="宋体" w:hint="eastAsia"/>
          <w:sz w:val="24"/>
          <w:szCs w:val="24"/>
        </w:rPr>
        <w:t>征收范围比较广泛，</w:t>
      </w:r>
      <w:r w:rsidR="00E52D01" w:rsidRPr="001933CD">
        <w:rPr>
          <w:rFonts w:ascii="宋体" w:eastAsia="宋体" w:hAnsi="宋体" w:hint="eastAsia"/>
          <w:sz w:val="24"/>
          <w:szCs w:val="24"/>
        </w:rPr>
        <w:t>对消费品普遍课征，</w:t>
      </w:r>
      <w:r w:rsidR="00A85202" w:rsidRPr="001933CD">
        <w:rPr>
          <w:rFonts w:ascii="宋体" w:eastAsia="宋体" w:hAnsi="宋体" w:hint="eastAsia"/>
          <w:sz w:val="24"/>
          <w:szCs w:val="24"/>
        </w:rPr>
        <w:t>对应着增值税、销售税等间接税，如日本的消费税实质上就是对货物和劳务普遍征收的增值税</w:t>
      </w:r>
      <w:r w:rsidR="00DB3418" w:rsidRPr="001933CD">
        <w:rPr>
          <w:rFonts w:ascii="宋体" w:eastAsia="宋体" w:hAnsi="宋体" w:hint="eastAsia"/>
          <w:sz w:val="24"/>
          <w:szCs w:val="24"/>
        </w:rPr>
        <w:t>，属于广义上的消费税。</w:t>
      </w:r>
      <w:r w:rsidR="00FA15D8" w:rsidRPr="001933CD">
        <w:rPr>
          <w:rFonts w:ascii="宋体" w:eastAsia="宋体" w:hAnsi="宋体" w:hint="eastAsia"/>
          <w:sz w:val="24"/>
          <w:szCs w:val="24"/>
        </w:rPr>
        <w:t>《中国税务百科全书》给出的定义是：“消费税是以消费品销售额或消费支出额作为课税对象的各种税收的统称”。孙仁</w:t>
      </w:r>
      <w:r w:rsidR="00FA15D8" w:rsidRPr="001933CD">
        <w:rPr>
          <w:rFonts w:ascii="Times New Roman" w:eastAsia="宋体" w:hAnsi="宋体" w:cs="Times New Roman"/>
          <w:sz w:val="24"/>
          <w:szCs w:val="24"/>
        </w:rPr>
        <w:t>江（</w:t>
      </w:r>
      <w:r w:rsidR="00FA15D8" w:rsidRPr="001933CD">
        <w:rPr>
          <w:rFonts w:ascii="Times New Roman" w:eastAsia="宋体" w:hAnsi="Times New Roman" w:cs="Times New Roman"/>
          <w:sz w:val="24"/>
          <w:szCs w:val="24"/>
        </w:rPr>
        <w:t>1987</w:t>
      </w:r>
      <w:r w:rsidR="00FA15D8" w:rsidRPr="001933CD">
        <w:rPr>
          <w:rFonts w:ascii="Times New Roman" w:eastAsia="宋体" w:hAnsi="宋体" w:cs="Times New Roman"/>
          <w:sz w:val="24"/>
          <w:szCs w:val="24"/>
        </w:rPr>
        <w:t>）在</w:t>
      </w:r>
      <w:r w:rsidR="00FA15D8" w:rsidRPr="001933CD">
        <w:rPr>
          <w:rFonts w:ascii="宋体" w:eastAsia="宋体" w:hAnsi="宋体" w:hint="eastAsia"/>
          <w:sz w:val="24"/>
          <w:szCs w:val="24"/>
        </w:rPr>
        <w:t>《当代美国税收理论与实践》一书中写到“消费税是对商品和劳务的消费所课征的税收。它可以是对个人的消费支出额课征，也可以是对商品和劳务的销售额课征，也可以是对企业的购销差，即增值额进行课征。”显然这是一个十分广泛的消费税概念，实质上指的是销售税。高</w:t>
      </w:r>
      <w:r w:rsidR="00FA15D8" w:rsidRPr="001933CD">
        <w:rPr>
          <w:rFonts w:ascii="Times New Roman" w:eastAsia="宋体" w:hAnsi="宋体" w:cs="Times New Roman"/>
          <w:sz w:val="24"/>
          <w:szCs w:val="24"/>
        </w:rPr>
        <w:t>培勇（</w:t>
      </w:r>
      <w:r w:rsidR="00FA15D8" w:rsidRPr="001933CD">
        <w:rPr>
          <w:rFonts w:ascii="Times New Roman" w:eastAsia="宋体" w:hAnsi="Times New Roman" w:cs="Times New Roman"/>
          <w:sz w:val="24"/>
          <w:szCs w:val="24"/>
        </w:rPr>
        <w:t>1993</w:t>
      </w:r>
      <w:r w:rsidR="00FA15D8" w:rsidRPr="001933CD">
        <w:rPr>
          <w:rFonts w:ascii="Times New Roman" w:eastAsia="宋体" w:hAnsi="宋体" w:cs="Times New Roman"/>
          <w:sz w:val="24"/>
          <w:szCs w:val="24"/>
        </w:rPr>
        <w:t>）在《西方税收</w:t>
      </w:r>
      <w:r w:rsidR="00FA15D8" w:rsidRPr="001933CD">
        <w:rPr>
          <w:rFonts w:ascii="Times New Roman" w:eastAsia="宋体" w:hAnsi="Times New Roman" w:cs="Times New Roman"/>
          <w:sz w:val="24"/>
          <w:szCs w:val="24"/>
        </w:rPr>
        <w:t>——</w:t>
      </w:r>
      <w:r w:rsidR="00FA15D8" w:rsidRPr="001933CD">
        <w:rPr>
          <w:rFonts w:ascii="Times New Roman" w:eastAsia="宋体" w:hAnsi="宋体" w:cs="Times New Roman"/>
          <w:sz w:val="24"/>
          <w:szCs w:val="24"/>
        </w:rPr>
        <w:t>理论与政策》一书中也做了类似的定义，认为消费税是以消费品（或消</w:t>
      </w:r>
      <w:r w:rsidR="00FA15D8" w:rsidRPr="001933CD">
        <w:rPr>
          <w:rFonts w:ascii="宋体" w:eastAsia="宋体" w:hAnsi="宋体" w:hint="eastAsia"/>
          <w:sz w:val="24"/>
          <w:szCs w:val="24"/>
        </w:rPr>
        <w:t>费行为）的流转额作为课税对象的各种税收的统称。</w:t>
      </w:r>
    </w:p>
    <w:p w:rsidR="00AB00C4" w:rsidRPr="001933CD" w:rsidRDefault="006F384E" w:rsidP="006F384E">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DB3418" w:rsidRPr="001933CD">
        <w:rPr>
          <w:rFonts w:ascii="宋体" w:eastAsia="宋体" w:hAnsi="宋体" w:hint="eastAsia"/>
          <w:sz w:val="24"/>
          <w:szCs w:val="24"/>
        </w:rPr>
        <w:t>狭义消费税通常又称为</w:t>
      </w:r>
      <w:r w:rsidR="00013200" w:rsidRPr="001933CD">
        <w:rPr>
          <w:rFonts w:ascii="宋体" w:eastAsia="宋体" w:hAnsi="宋体" w:hint="eastAsia"/>
          <w:sz w:val="24"/>
          <w:szCs w:val="24"/>
        </w:rPr>
        <w:t>特别消费税</w:t>
      </w:r>
      <w:r w:rsidR="00DB3418" w:rsidRPr="001933CD">
        <w:rPr>
          <w:rFonts w:ascii="宋体" w:eastAsia="宋体" w:hAnsi="宋体" w:hint="eastAsia"/>
          <w:sz w:val="24"/>
          <w:szCs w:val="24"/>
        </w:rPr>
        <w:t>或是</w:t>
      </w:r>
      <w:r w:rsidR="00013200" w:rsidRPr="001933CD">
        <w:rPr>
          <w:rFonts w:ascii="宋体" w:eastAsia="宋体" w:hAnsi="宋体" w:hint="eastAsia"/>
          <w:sz w:val="24"/>
          <w:szCs w:val="24"/>
        </w:rPr>
        <w:t>选择性消费税</w:t>
      </w:r>
      <w:r w:rsidR="00DB3418" w:rsidRPr="001933CD">
        <w:rPr>
          <w:rFonts w:ascii="宋体" w:eastAsia="宋体" w:hAnsi="宋体" w:hint="eastAsia"/>
          <w:sz w:val="24"/>
          <w:szCs w:val="24"/>
        </w:rPr>
        <w:t>，</w:t>
      </w:r>
      <w:r w:rsidR="00E52D01" w:rsidRPr="001933CD">
        <w:rPr>
          <w:rFonts w:ascii="宋体" w:eastAsia="宋体" w:hAnsi="宋体" w:hint="eastAsia"/>
          <w:sz w:val="24"/>
          <w:szCs w:val="24"/>
        </w:rPr>
        <w:t>征税范围较窄，是有选择地对特殊的商品征税，并设置不同的税率，反映出明显的调控意图和政策导向。</w:t>
      </w:r>
      <w:r w:rsidR="00CA178D" w:rsidRPr="001933CD">
        <w:rPr>
          <w:rFonts w:ascii="宋体" w:eastAsia="宋体" w:hAnsi="宋体" w:hint="eastAsia"/>
          <w:sz w:val="24"/>
          <w:szCs w:val="24"/>
        </w:rPr>
        <w:t>现实经济中，各国</w:t>
      </w:r>
      <w:r w:rsidR="004535D4" w:rsidRPr="001933CD">
        <w:rPr>
          <w:rFonts w:ascii="宋体" w:eastAsia="宋体" w:hAnsi="宋体" w:hint="eastAsia"/>
          <w:sz w:val="24"/>
          <w:szCs w:val="24"/>
        </w:rPr>
        <w:t>课征的</w:t>
      </w:r>
      <w:r w:rsidR="00CA178D" w:rsidRPr="001933CD">
        <w:rPr>
          <w:rFonts w:ascii="宋体" w:eastAsia="宋体" w:hAnsi="宋体" w:hint="eastAsia"/>
          <w:sz w:val="24"/>
          <w:szCs w:val="24"/>
        </w:rPr>
        <w:t>消费税大多都是狭义范畴上的。</w:t>
      </w:r>
      <w:r w:rsidR="002974F0" w:rsidRPr="001933CD">
        <w:rPr>
          <w:rFonts w:ascii="宋体" w:eastAsia="宋体" w:hAnsi="宋体" w:hint="eastAsia"/>
          <w:sz w:val="24"/>
          <w:szCs w:val="24"/>
        </w:rPr>
        <w:t>我国目前开征的消费税就属于狭义</w:t>
      </w:r>
      <w:r w:rsidR="00ED2032" w:rsidRPr="001933CD">
        <w:rPr>
          <w:rFonts w:ascii="宋体" w:eastAsia="宋体" w:hAnsi="宋体" w:hint="eastAsia"/>
          <w:sz w:val="24"/>
          <w:szCs w:val="24"/>
        </w:rPr>
        <w:t>上的</w:t>
      </w:r>
      <w:r w:rsidR="002974F0" w:rsidRPr="001933CD">
        <w:rPr>
          <w:rFonts w:ascii="宋体" w:eastAsia="宋体" w:hAnsi="宋体" w:hint="eastAsia"/>
          <w:sz w:val="24"/>
          <w:szCs w:val="24"/>
        </w:rPr>
        <w:t>消费税。</w:t>
      </w:r>
      <w:r w:rsidR="008B67A5" w:rsidRPr="001933CD">
        <w:rPr>
          <w:rFonts w:ascii="宋体" w:eastAsia="宋体" w:hAnsi="宋体" w:hint="eastAsia"/>
          <w:sz w:val="24"/>
          <w:szCs w:val="24"/>
        </w:rPr>
        <w:t>《国际税收词</w:t>
      </w:r>
      <w:r w:rsidR="00FA15D8" w:rsidRPr="001933CD">
        <w:rPr>
          <w:rFonts w:ascii="宋体" w:eastAsia="宋体" w:hAnsi="宋体" w:hint="eastAsia"/>
          <w:sz w:val="24"/>
          <w:szCs w:val="24"/>
        </w:rPr>
        <w:t>汇》</w:t>
      </w:r>
      <w:r w:rsidR="008B67A5" w:rsidRPr="001933CD">
        <w:rPr>
          <w:rFonts w:ascii="宋体" w:eastAsia="宋体" w:hAnsi="宋体" w:hint="eastAsia"/>
          <w:sz w:val="24"/>
          <w:szCs w:val="24"/>
        </w:rPr>
        <w:t>对狭义的消费税给出了比较确切的概念：“‘消费税’一词，通常指在征收增值税或销售税以外，另行征收的一种税。它具有消费税的一般特性，但只就特定的产品课征”。这一概念比较全面地概括了</w:t>
      </w:r>
      <w:r w:rsidR="009A3AA7" w:rsidRPr="001933CD">
        <w:rPr>
          <w:rFonts w:ascii="宋体" w:eastAsia="宋体" w:hAnsi="宋体" w:hint="eastAsia"/>
          <w:sz w:val="24"/>
          <w:szCs w:val="24"/>
        </w:rPr>
        <w:t>包括我国在内的许多国家和地区</w:t>
      </w:r>
      <w:r w:rsidR="008B67A5" w:rsidRPr="001933CD">
        <w:rPr>
          <w:rFonts w:ascii="宋体" w:eastAsia="宋体" w:hAnsi="宋体" w:hint="eastAsia"/>
          <w:sz w:val="24"/>
          <w:szCs w:val="24"/>
        </w:rPr>
        <w:t>消费税课征实践。</w:t>
      </w:r>
    </w:p>
    <w:p w:rsidR="002215C0" w:rsidRPr="001933CD" w:rsidRDefault="006F384E" w:rsidP="006F384E">
      <w:pPr>
        <w:spacing w:line="380" w:lineRule="exact"/>
        <w:rPr>
          <w:rFonts w:ascii="黑体" w:eastAsia="黑体" w:hAnsi="黑体"/>
          <w:sz w:val="24"/>
          <w:szCs w:val="24"/>
        </w:rPr>
      </w:pPr>
      <w:r w:rsidRPr="001933CD">
        <w:rPr>
          <w:rFonts w:ascii="黑体" w:eastAsia="黑体" w:hAnsi="黑体" w:hint="eastAsia"/>
          <w:sz w:val="24"/>
          <w:szCs w:val="24"/>
        </w:rPr>
        <w:t xml:space="preserve">    </w:t>
      </w:r>
      <w:r w:rsidR="002215C0" w:rsidRPr="001933CD">
        <w:rPr>
          <w:rFonts w:ascii="黑体" w:eastAsia="黑体" w:hAnsi="黑体" w:hint="eastAsia"/>
          <w:sz w:val="24"/>
          <w:szCs w:val="24"/>
        </w:rPr>
        <w:t>二、消费税</w:t>
      </w:r>
      <w:r w:rsidR="008955BD" w:rsidRPr="001933CD">
        <w:rPr>
          <w:rFonts w:ascii="黑体" w:eastAsia="黑体" w:hAnsi="黑体" w:hint="eastAsia"/>
          <w:sz w:val="24"/>
          <w:szCs w:val="24"/>
        </w:rPr>
        <w:t>有着悠久的历史</w:t>
      </w:r>
    </w:p>
    <w:p w:rsidR="00EB4B42" w:rsidRPr="001933CD" w:rsidRDefault="006F384E" w:rsidP="006F384E">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5D2E38" w:rsidRPr="001933CD">
        <w:rPr>
          <w:rFonts w:ascii="宋体" w:eastAsia="宋体" w:hAnsi="宋体" w:hint="eastAsia"/>
          <w:sz w:val="24"/>
          <w:szCs w:val="24"/>
        </w:rPr>
        <w:t>早在周朝，我国就开征了“山泽之赋”，即对山林池泽的出产所征收的税，包括对矿业、林业、盐业、土产和渔业课征的税收。春秋时期，齐国最早对盐</w:t>
      </w:r>
      <w:proofErr w:type="gramStart"/>
      <w:r w:rsidR="005D2E38" w:rsidRPr="001933CD">
        <w:rPr>
          <w:rFonts w:ascii="宋体" w:eastAsia="宋体" w:hAnsi="宋体" w:hint="eastAsia"/>
          <w:sz w:val="24"/>
          <w:szCs w:val="24"/>
        </w:rPr>
        <w:t>铁实行</w:t>
      </w:r>
      <w:proofErr w:type="gramEnd"/>
      <w:r w:rsidR="005D2E38" w:rsidRPr="001933CD">
        <w:rPr>
          <w:rFonts w:ascii="宋体" w:eastAsia="宋体" w:hAnsi="宋体" w:hint="eastAsia"/>
          <w:sz w:val="24"/>
          <w:szCs w:val="24"/>
        </w:rPr>
        <w:t>专卖。清代初期，政府在个别边疆关市征收烟税，到了清康熙年间，征收烟税成为普遍情况。</w:t>
      </w:r>
      <w:r w:rsidR="00FD3F0C" w:rsidRPr="001933CD">
        <w:rPr>
          <w:rFonts w:ascii="宋体" w:eastAsia="宋体" w:hAnsi="宋体" w:hint="eastAsia"/>
          <w:sz w:val="24"/>
          <w:szCs w:val="24"/>
        </w:rPr>
        <w:t>古罗马时期，随着农业、手工业的发展，城市开始兴起和繁荣，</w:t>
      </w:r>
      <w:r w:rsidR="00013200" w:rsidRPr="001933CD">
        <w:rPr>
          <w:rFonts w:ascii="宋体" w:eastAsia="宋体" w:hAnsi="宋体" w:hint="eastAsia"/>
          <w:sz w:val="24"/>
          <w:szCs w:val="24"/>
        </w:rPr>
        <w:t>特别</w:t>
      </w:r>
      <w:r w:rsidR="00FD3F0C" w:rsidRPr="001933CD">
        <w:rPr>
          <w:rFonts w:ascii="宋体" w:eastAsia="宋体" w:hAnsi="宋体" w:hint="eastAsia"/>
          <w:sz w:val="24"/>
          <w:szCs w:val="24"/>
        </w:rPr>
        <w:t>消费税的征收范围不断扩大，相继开征了盐税、酒税、矿产品税，等等。可见，对特定消费品征收选择性消费税的历史实际上是要早于普遍意义上的一般消费税。</w:t>
      </w:r>
    </w:p>
    <w:p w:rsidR="0005379F" w:rsidRPr="001933CD" w:rsidRDefault="006F384E" w:rsidP="006F384E">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750651" w:rsidRPr="001933CD">
        <w:rPr>
          <w:rFonts w:ascii="宋体" w:eastAsia="宋体" w:hAnsi="宋体" w:hint="eastAsia"/>
          <w:sz w:val="24"/>
          <w:szCs w:val="24"/>
        </w:rPr>
        <w:t>第二次世界大战之前，</w:t>
      </w:r>
      <w:r w:rsidR="00321B2D" w:rsidRPr="001933CD">
        <w:rPr>
          <w:rFonts w:ascii="宋体" w:eastAsia="宋体" w:hAnsi="宋体" w:hint="eastAsia"/>
          <w:sz w:val="24"/>
          <w:szCs w:val="24"/>
        </w:rPr>
        <w:t>多数发达国家的税收收入</w:t>
      </w:r>
      <w:r w:rsidR="007E1D80" w:rsidRPr="001933CD">
        <w:rPr>
          <w:rFonts w:ascii="宋体" w:eastAsia="宋体" w:hAnsi="宋体" w:hint="eastAsia"/>
          <w:sz w:val="24"/>
          <w:szCs w:val="24"/>
        </w:rPr>
        <w:t>都以</w:t>
      </w:r>
      <w:r w:rsidR="00321B2D" w:rsidRPr="001933CD">
        <w:rPr>
          <w:rFonts w:ascii="宋体" w:eastAsia="宋体" w:hAnsi="宋体" w:hint="eastAsia"/>
          <w:sz w:val="24"/>
          <w:szCs w:val="24"/>
        </w:rPr>
        <w:t>特别消费税为主，特别消费税是名副其实的政府财政收入最大支柱</w:t>
      </w:r>
      <w:r w:rsidR="00321B2D" w:rsidRPr="001933CD">
        <w:rPr>
          <w:rFonts w:ascii="Times New Roman" w:eastAsia="宋体" w:hAnsi="宋体" w:cs="Times New Roman"/>
          <w:sz w:val="24"/>
          <w:szCs w:val="24"/>
        </w:rPr>
        <w:t>。</w:t>
      </w:r>
      <w:r w:rsidR="004C0AD1" w:rsidRPr="001933CD">
        <w:rPr>
          <w:rFonts w:ascii="Times New Roman" w:eastAsia="宋体" w:hAnsi="Times New Roman" w:cs="Times New Roman"/>
          <w:sz w:val="24"/>
          <w:szCs w:val="24"/>
        </w:rPr>
        <w:t>1940</w:t>
      </w:r>
      <w:r w:rsidR="004C0AD1" w:rsidRPr="001933CD">
        <w:rPr>
          <w:rFonts w:ascii="Times New Roman" w:eastAsia="宋体" w:hAnsi="宋体" w:cs="Times New Roman"/>
          <w:sz w:val="24"/>
          <w:szCs w:val="24"/>
        </w:rPr>
        <w:t>年，发达国家特别消费税收入占税收总收入</w:t>
      </w:r>
      <w:r w:rsidR="000D40E1" w:rsidRPr="001933CD">
        <w:rPr>
          <w:rFonts w:ascii="Times New Roman" w:eastAsia="宋体" w:hAnsi="宋体" w:cs="Times New Roman"/>
          <w:sz w:val="24"/>
          <w:szCs w:val="24"/>
        </w:rPr>
        <w:t>比重</w:t>
      </w:r>
      <w:r w:rsidR="004C0AD1" w:rsidRPr="001933CD">
        <w:rPr>
          <w:rFonts w:ascii="Times New Roman" w:eastAsia="宋体" w:hAnsi="宋体" w:cs="Times New Roman"/>
          <w:sz w:val="24"/>
          <w:szCs w:val="24"/>
        </w:rPr>
        <w:t>的平均值为</w:t>
      </w:r>
      <w:r w:rsidR="004C0AD1" w:rsidRPr="001933CD">
        <w:rPr>
          <w:rFonts w:ascii="Times New Roman" w:eastAsia="宋体" w:hAnsi="Times New Roman" w:cs="Times New Roman"/>
          <w:sz w:val="24"/>
          <w:szCs w:val="24"/>
        </w:rPr>
        <w:t>59%</w:t>
      </w:r>
      <w:r w:rsidR="000D40E1" w:rsidRPr="001933CD">
        <w:rPr>
          <w:rFonts w:ascii="Times New Roman" w:eastAsia="宋体" w:hAnsi="宋体" w:cs="Times New Roman"/>
          <w:sz w:val="24"/>
          <w:szCs w:val="24"/>
        </w:rPr>
        <w:t>，占据绝对地位。</w:t>
      </w:r>
      <w:r w:rsidR="00C163BB" w:rsidRPr="001933CD">
        <w:rPr>
          <w:rFonts w:ascii="Times New Roman" w:eastAsia="宋体" w:hAnsi="宋体" w:cs="Times New Roman"/>
          <w:sz w:val="24"/>
          <w:szCs w:val="24"/>
        </w:rPr>
        <w:t>第二次世界大战之后，</w:t>
      </w:r>
      <w:r w:rsidR="00B720F3" w:rsidRPr="001933CD">
        <w:rPr>
          <w:rFonts w:ascii="Times New Roman" w:eastAsia="宋体" w:hAnsi="宋体" w:cs="Times New Roman"/>
          <w:sz w:val="24"/>
          <w:szCs w:val="24"/>
        </w:rPr>
        <w:t>随着发达国家个人所得税和社会保障税</w:t>
      </w:r>
      <w:r w:rsidR="00091123" w:rsidRPr="001933CD">
        <w:rPr>
          <w:rFonts w:ascii="Times New Roman" w:eastAsia="宋体" w:hAnsi="宋体" w:cs="Times New Roman"/>
          <w:sz w:val="24"/>
          <w:szCs w:val="24"/>
        </w:rPr>
        <w:t>在税收总收入中比重不断提高，特别消费税收入所占比重出现了明显下降</w:t>
      </w:r>
      <w:r w:rsidR="00C75185" w:rsidRPr="001933CD">
        <w:rPr>
          <w:rFonts w:ascii="Times New Roman" w:eastAsia="宋体" w:hAnsi="宋体" w:cs="Times New Roman"/>
          <w:sz w:val="24"/>
          <w:szCs w:val="24"/>
        </w:rPr>
        <w:t>。</w:t>
      </w:r>
      <w:r w:rsidR="00197E64" w:rsidRPr="001933CD">
        <w:rPr>
          <w:rFonts w:ascii="Times New Roman" w:eastAsia="宋体" w:hAnsi="Times New Roman" w:cs="Times New Roman"/>
          <w:sz w:val="24"/>
          <w:szCs w:val="24"/>
        </w:rPr>
        <w:t>1965</w:t>
      </w:r>
      <w:r w:rsidR="00197E64" w:rsidRPr="001933CD">
        <w:rPr>
          <w:rFonts w:ascii="Times New Roman" w:eastAsia="宋体" w:hAnsi="宋体" w:cs="Times New Roman"/>
          <w:sz w:val="24"/>
          <w:szCs w:val="24"/>
        </w:rPr>
        <w:t>年</w:t>
      </w:r>
      <w:r w:rsidR="00C75185" w:rsidRPr="001933CD">
        <w:rPr>
          <w:rFonts w:ascii="Times New Roman" w:eastAsia="宋体" w:hAnsi="宋体" w:cs="Times New Roman"/>
          <w:sz w:val="24"/>
          <w:szCs w:val="24"/>
        </w:rPr>
        <w:t>，</w:t>
      </w:r>
      <w:r w:rsidR="00197E64" w:rsidRPr="001933CD">
        <w:rPr>
          <w:rFonts w:ascii="Times New Roman" w:eastAsia="宋体" w:hAnsi="Times New Roman" w:cs="Times New Roman"/>
          <w:sz w:val="24"/>
          <w:szCs w:val="24"/>
        </w:rPr>
        <w:t>OECD</w:t>
      </w:r>
      <w:r w:rsidR="00197E64" w:rsidRPr="001933CD">
        <w:rPr>
          <w:rFonts w:ascii="Times New Roman" w:eastAsia="宋体" w:hAnsi="宋体" w:cs="Times New Roman"/>
          <w:sz w:val="24"/>
          <w:szCs w:val="24"/>
        </w:rPr>
        <w:t>各成员国特别消费税收入占本国税收总收入比重的平均值仅为</w:t>
      </w:r>
      <w:r w:rsidR="00197E64" w:rsidRPr="001933CD">
        <w:rPr>
          <w:rFonts w:ascii="Times New Roman" w:eastAsia="宋体" w:hAnsi="Times New Roman" w:cs="Times New Roman"/>
          <w:sz w:val="24"/>
          <w:szCs w:val="24"/>
        </w:rPr>
        <w:t>14%</w:t>
      </w:r>
      <w:r w:rsidR="00197E64" w:rsidRPr="001933CD">
        <w:rPr>
          <w:rFonts w:ascii="Times New Roman" w:eastAsia="宋体" w:hAnsi="宋体" w:cs="Times New Roman"/>
          <w:sz w:val="24"/>
          <w:szCs w:val="24"/>
        </w:rPr>
        <w:t>左右。</w:t>
      </w:r>
      <w:r w:rsidR="007F7E66" w:rsidRPr="001933CD">
        <w:rPr>
          <w:rFonts w:ascii="Times New Roman" w:eastAsia="宋体" w:hAnsi="Times New Roman" w:cs="Times New Roman"/>
          <w:sz w:val="24"/>
          <w:szCs w:val="24"/>
        </w:rPr>
        <w:t>20</w:t>
      </w:r>
      <w:r w:rsidR="007F7E66" w:rsidRPr="001933CD">
        <w:rPr>
          <w:rFonts w:ascii="Times New Roman" w:eastAsia="宋体" w:hAnsi="宋体" w:cs="Times New Roman"/>
          <w:sz w:val="24"/>
          <w:szCs w:val="24"/>
        </w:rPr>
        <w:t>世纪</w:t>
      </w:r>
      <w:r w:rsidR="007F7E66" w:rsidRPr="001933CD">
        <w:rPr>
          <w:rFonts w:ascii="Times New Roman" w:eastAsia="宋体" w:hAnsi="Times New Roman" w:cs="Times New Roman"/>
          <w:sz w:val="24"/>
          <w:szCs w:val="24"/>
        </w:rPr>
        <w:t>70</w:t>
      </w:r>
      <w:r w:rsidR="007F7E66" w:rsidRPr="001933CD">
        <w:rPr>
          <w:rFonts w:ascii="Times New Roman" w:eastAsia="宋体" w:hAnsi="宋体" w:cs="Times New Roman"/>
          <w:sz w:val="24"/>
          <w:szCs w:val="24"/>
        </w:rPr>
        <w:t>年代之后，多数发达国家开始效仿法国、德国，陆续开征了具有一般消费税性质的增值税</w:t>
      </w:r>
      <w:r w:rsidR="00E860E5" w:rsidRPr="001933CD">
        <w:rPr>
          <w:rFonts w:ascii="Times New Roman" w:eastAsia="宋体" w:hAnsi="宋体" w:cs="Times New Roman"/>
          <w:sz w:val="24"/>
          <w:szCs w:val="24"/>
        </w:rPr>
        <w:t>。而后，增值税比重持续上升，特别消费税</w:t>
      </w:r>
      <w:r w:rsidR="00442582" w:rsidRPr="001933CD">
        <w:rPr>
          <w:rFonts w:ascii="Times New Roman" w:eastAsia="宋体" w:hAnsi="宋体" w:cs="Times New Roman"/>
          <w:sz w:val="24"/>
          <w:szCs w:val="24"/>
        </w:rPr>
        <w:t>比重继续下降。</w:t>
      </w:r>
      <w:r w:rsidR="008661B8" w:rsidRPr="001933CD">
        <w:rPr>
          <w:rFonts w:ascii="Times New Roman" w:eastAsia="宋体" w:hAnsi="宋体" w:cs="Times New Roman"/>
          <w:sz w:val="24"/>
          <w:szCs w:val="24"/>
        </w:rPr>
        <w:t>进入</w:t>
      </w:r>
      <w:r w:rsidR="008661B8" w:rsidRPr="001933CD">
        <w:rPr>
          <w:rFonts w:ascii="Times New Roman" w:eastAsia="宋体" w:hAnsi="Times New Roman" w:cs="Times New Roman"/>
          <w:sz w:val="24"/>
          <w:szCs w:val="24"/>
        </w:rPr>
        <w:t>21</w:t>
      </w:r>
      <w:r w:rsidR="008661B8" w:rsidRPr="001933CD">
        <w:rPr>
          <w:rFonts w:ascii="Times New Roman" w:eastAsia="宋体" w:hAnsi="宋体" w:cs="Times New Roman"/>
          <w:sz w:val="24"/>
          <w:szCs w:val="24"/>
        </w:rPr>
        <w:t>世纪以来，这一比重的平均值大致维持在</w:t>
      </w:r>
      <w:r w:rsidR="008661B8" w:rsidRPr="001933CD">
        <w:rPr>
          <w:rFonts w:ascii="Times New Roman" w:eastAsia="宋体" w:hAnsi="Times New Roman" w:cs="Times New Roman"/>
          <w:sz w:val="24"/>
          <w:szCs w:val="24"/>
        </w:rPr>
        <w:t>8%</w:t>
      </w:r>
      <w:r w:rsidR="008661B8" w:rsidRPr="001933CD">
        <w:rPr>
          <w:rFonts w:ascii="Times New Roman" w:eastAsia="宋体" w:hAnsi="宋体" w:cs="Times New Roman"/>
          <w:sz w:val="24"/>
          <w:szCs w:val="24"/>
        </w:rPr>
        <w:t>左</w:t>
      </w:r>
      <w:r w:rsidR="008661B8" w:rsidRPr="001933CD">
        <w:rPr>
          <w:rFonts w:ascii="宋体" w:eastAsia="宋体" w:hAnsi="宋体" w:hint="eastAsia"/>
          <w:sz w:val="24"/>
          <w:szCs w:val="24"/>
        </w:rPr>
        <w:t>右。</w:t>
      </w:r>
    </w:p>
    <w:p w:rsidR="005555DC" w:rsidRPr="001933CD" w:rsidRDefault="00DF162F" w:rsidP="00DF162F">
      <w:pPr>
        <w:spacing w:line="380" w:lineRule="exact"/>
        <w:rPr>
          <w:rFonts w:ascii="黑体" w:eastAsia="黑体" w:hAnsi="黑体"/>
          <w:sz w:val="24"/>
          <w:szCs w:val="24"/>
        </w:rPr>
      </w:pPr>
      <w:r w:rsidRPr="001933CD">
        <w:rPr>
          <w:rFonts w:ascii="黑体" w:eastAsia="黑体" w:hAnsi="黑体" w:hint="eastAsia"/>
          <w:sz w:val="24"/>
          <w:szCs w:val="24"/>
        </w:rPr>
        <w:lastRenderedPageBreak/>
        <w:t xml:space="preserve">    </w:t>
      </w:r>
      <w:r w:rsidR="005555DC" w:rsidRPr="001933CD">
        <w:rPr>
          <w:rFonts w:ascii="黑体" w:eastAsia="黑体" w:hAnsi="黑体" w:hint="eastAsia"/>
          <w:sz w:val="24"/>
          <w:szCs w:val="24"/>
        </w:rPr>
        <w:t>三、消费税是现代税制的核心税种之一</w:t>
      </w:r>
    </w:p>
    <w:p w:rsidR="00211FC5" w:rsidRPr="001933CD" w:rsidRDefault="00DF162F" w:rsidP="00DF162F">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BC4C13" w:rsidRPr="001933CD">
        <w:rPr>
          <w:rFonts w:ascii="宋体" w:eastAsia="宋体" w:hAnsi="宋体" w:hint="eastAsia"/>
          <w:sz w:val="24"/>
          <w:szCs w:val="24"/>
        </w:rPr>
        <w:t>以美国为首的西方发达资本主义国家</w:t>
      </w:r>
      <w:r w:rsidR="001532BF" w:rsidRPr="001933CD">
        <w:rPr>
          <w:rFonts w:ascii="宋体" w:eastAsia="宋体" w:hAnsi="宋体" w:hint="eastAsia"/>
          <w:sz w:val="24"/>
          <w:szCs w:val="24"/>
        </w:rPr>
        <w:t>多次</w:t>
      </w:r>
      <w:r w:rsidR="00BC4C13" w:rsidRPr="001933CD">
        <w:rPr>
          <w:rFonts w:ascii="宋体" w:eastAsia="宋体" w:hAnsi="宋体" w:hint="eastAsia"/>
          <w:sz w:val="24"/>
          <w:szCs w:val="24"/>
        </w:rPr>
        <w:t>掀起减税浪潮并逐渐席卷全球,各国纷纷开始调整所得税,</w:t>
      </w:r>
      <w:r w:rsidR="00185166" w:rsidRPr="001933CD">
        <w:rPr>
          <w:rFonts w:ascii="宋体" w:eastAsia="宋体" w:hAnsi="宋体" w:hint="eastAsia"/>
          <w:sz w:val="24"/>
          <w:szCs w:val="24"/>
        </w:rPr>
        <w:t>并</w:t>
      </w:r>
      <w:r w:rsidR="006C789C" w:rsidRPr="001933CD">
        <w:rPr>
          <w:rFonts w:ascii="宋体" w:eastAsia="宋体" w:hAnsi="宋体" w:hint="eastAsia"/>
          <w:sz w:val="24"/>
          <w:szCs w:val="24"/>
        </w:rPr>
        <w:t>对</w:t>
      </w:r>
      <w:r w:rsidR="002A6F5C" w:rsidRPr="001933CD">
        <w:rPr>
          <w:rFonts w:ascii="宋体" w:eastAsia="宋体" w:hAnsi="宋体" w:hint="eastAsia"/>
          <w:sz w:val="24"/>
          <w:szCs w:val="24"/>
        </w:rPr>
        <w:t>特别</w:t>
      </w:r>
      <w:r w:rsidR="006C789C" w:rsidRPr="001933CD">
        <w:rPr>
          <w:rFonts w:ascii="宋体" w:eastAsia="宋体" w:hAnsi="宋体" w:hint="eastAsia"/>
          <w:sz w:val="24"/>
          <w:szCs w:val="24"/>
        </w:rPr>
        <w:t>消费税</w:t>
      </w:r>
      <w:r w:rsidR="00BC4C13" w:rsidRPr="001933CD">
        <w:rPr>
          <w:rFonts w:ascii="宋体" w:eastAsia="宋体" w:hAnsi="宋体" w:hint="eastAsia"/>
          <w:sz w:val="24"/>
          <w:szCs w:val="24"/>
        </w:rPr>
        <w:t>税收政策进行改革。同时,发达国家环境保护意识的逐渐提高,使得更多的商品纳入到</w:t>
      </w:r>
      <w:r w:rsidR="00B52D7E" w:rsidRPr="001933CD">
        <w:rPr>
          <w:rFonts w:ascii="宋体" w:eastAsia="宋体" w:hAnsi="宋体" w:hint="eastAsia"/>
          <w:sz w:val="24"/>
          <w:szCs w:val="24"/>
        </w:rPr>
        <w:t>特别</w:t>
      </w:r>
      <w:r w:rsidR="00BC4C13" w:rsidRPr="001933CD">
        <w:rPr>
          <w:rFonts w:ascii="宋体" w:eastAsia="宋体" w:hAnsi="宋体" w:hint="eastAsia"/>
          <w:sz w:val="24"/>
          <w:szCs w:val="24"/>
        </w:rPr>
        <w:t>消费税的征收范围,成为课税对象,</w:t>
      </w:r>
      <w:r w:rsidR="00AB3A6F" w:rsidRPr="001933CD">
        <w:rPr>
          <w:rFonts w:ascii="宋体" w:eastAsia="宋体" w:hAnsi="宋体" w:hint="eastAsia"/>
          <w:sz w:val="24"/>
          <w:szCs w:val="24"/>
        </w:rPr>
        <w:t>特别</w:t>
      </w:r>
      <w:r w:rsidR="00BC4C13" w:rsidRPr="001933CD">
        <w:rPr>
          <w:rFonts w:ascii="宋体" w:eastAsia="宋体" w:hAnsi="宋体" w:hint="eastAsia"/>
          <w:sz w:val="24"/>
          <w:szCs w:val="24"/>
        </w:rPr>
        <w:t>消费税</w:t>
      </w:r>
      <w:r w:rsidR="009D6FA9" w:rsidRPr="001933CD">
        <w:rPr>
          <w:rFonts w:ascii="宋体" w:eastAsia="宋体" w:hAnsi="宋体" w:hint="eastAsia"/>
          <w:sz w:val="24"/>
          <w:szCs w:val="24"/>
        </w:rPr>
        <w:t>被赋予了重要的经济调节职能</w:t>
      </w:r>
      <w:r w:rsidR="00BC4C13" w:rsidRPr="001933CD">
        <w:rPr>
          <w:rFonts w:ascii="宋体" w:eastAsia="宋体" w:hAnsi="宋体" w:hint="eastAsia"/>
          <w:sz w:val="24"/>
          <w:szCs w:val="24"/>
        </w:rPr>
        <w:t>。</w:t>
      </w:r>
      <w:r w:rsidR="008E1388" w:rsidRPr="001933CD">
        <w:rPr>
          <w:rFonts w:ascii="宋体" w:eastAsia="宋体" w:hAnsi="宋体" w:hint="eastAsia"/>
          <w:sz w:val="24"/>
          <w:szCs w:val="24"/>
        </w:rPr>
        <w:t>正因为如此，特别</w:t>
      </w:r>
      <w:r w:rsidR="00473416" w:rsidRPr="001933CD">
        <w:rPr>
          <w:rFonts w:ascii="宋体" w:eastAsia="宋体" w:hAnsi="宋体" w:hint="eastAsia"/>
          <w:sz w:val="24"/>
          <w:szCs w:val="24"/>
        </w:rPr>
        <w:t>消费税常常担负了许多政策期望，被视作</w:t>
      </w:r>
      <w:r w:rsidR="002A6F5C" w:rsidRPr="001933CD">
        <w:rPr>
          <w:rFonts w:ascii="宋体" w:eastAsia="宋体" w:hAnsi="宋体" w:hint="eastAsia"/>
          <w:sz w:val="24"/>
          <w:szCs w:val="24"/>
        </w:rPr>
        <w:t>为一定的政策目标服务</w:t>
      </w:r>
      <w:r w:rsidR="00EB5B81" w:rsidRPr="001933CD">
        <w:rPr>
          <w:rFonts w:ascii="宋体" w:eastAsia="宋体" w:hAnsi="宋体" w:hint="eastAsia"/>
          <w:sz w:val="24"/>
          <w:szCs w:val="24"/>
        </w:rPr>
        <w:t>的调控工具</w:t>
      </w:r>
      <w:r w:rsidR="002A6F5C" w:rsidRPr="001933CD">
        <w:rPr>
          <w:rFonts w:ascii="宋体" w:eastAsia="宋体" w:hAnsi="宋体" w:hint="eastAsia"/>
          <w:sz w:val="24"/>
          <w:szCs w:val="24"/>
        </w:rPr>
        <w:t>。</w:t>
      </w:r>
      <w:r w:rsidR="00985281" w:rsidRPr="001933CD">
        <w:rPr>
          <w:rFonts w:ascii="宋体" w:eastAsia="宋体" w:hAnsi="宋体" w:hint="eastAsia"/>
          <w:sz w:val="24"/>
          <w:szCs w:val="24"/>
        </w:rPr>
        <w:t>与增值税相比，消费税</w:t>
      </w:r>
      <w:r w:rsidR="00475895" w:rsidRPr="001933CD">
        <w:rPr>
          <w:rFonts w:ascii="宋体" w:eastAsia="宋体" w:hAnsi="宋体" w:hint="eastAsia"/>
          <w:sz w:val="24"/>
          <w:szCs w:val="24"/>
        </w:rPr>
        <w:t>同样</w:t>
      </w:r>
      <w:r w:rsidR="00985281" w:rsidRPr="001933CD">
        <w:rPr>
          <w:rFonts w:ascii="宋体" w:eastAsia="宋体" w:hAnsi="宋体" w:hint="eastAsia"/>
          <w:sz w:val="24"/>
          <w:szCs w:val="24"/>
        </w:rPr>
        <w:t>是</w:t>
      </w:r>
      <w:r w:rsidR="005C3C4E" w:rsidRPr="001933CD">
        <w:rPr>
          <w:rFonts w:ascii="宋体" w:eastAsia="宋体" w:hAnsi="宋体" w:hint="eastAsia"/>
          <w:sz w:val="24"/>
          <w:szCs w:val="24"/>
        </w:rPr>
        <w:t>对商品和</w:t>
      </w:r>
      <w:r w:rsidR="00985281" w:rsidRPr="001933CD">
        <w:rPr>
          <w:rFonts w:ascii="宋体" w:eastAsia="宋体" w:hAnsi="宋体" w:hint="eastAsia"/>
          <w:sz w:val="24"/>
          <w:szCs w:val="24"/>
        </w:rPr>
        <w:t>劳务课税</w:t>
      </w:r>
      <w:r w:rsidR="005C3C4E" w:rsidRPr="001933CD">
        <w:rPr>
          <w:rFonts w:ascii="宋体" w:eastAsia="宋体" w:hAnsi="宋体" w:hint="eastAsia"/>
          <w:sz w:val="24"/>
          <w:szCs w:val="24"/>
        </w:rPr>
        <w:t>，</w:t>
      </w:r>
      <w:r w:rsidR="00985281" w:rsidRPr="001933CD">
        <w:rPr>
          <w:rFonts w:ascii="宋体" w:eastAsia="宋体" w:hAnsi="宋体" w:hint="eastAsia"/>
          <w:sz w:val="24"/>
          <w:szCs w:val="24"/>
        </w:rPr>
        <w:t>但两者最大的</w:t>
      </w:r>
      <w:r w:rsidR="00841015" w:rsidRPr="001933CD">
        <w:rPr>
          <w:rFonts w:ascii="宋体" w:eastAsia="宋体" w:hAnsi="宋体" w:hint="eastAsia"/>
          <w:sz w:val="24"/>
          <w:szCs w:val="24"/>
        </w:rPr>
        <w:t>区别在</w:t>
      </w:r>
      <w:r w:rsidR="00985281" w:rsidRPr="001933CD">
        <w:rPr>
          <w:rFonts w:ascii="宋体" w:eastAsia="宋体" w:hAnsi="宋体" w:hint="eastAsia"/>
          <w:sz w:val="24"/>
          <w:szCs w:val="24"/>
        </w:rPr>
        <w:t>于消费税只针对特别消费行为征税，具有调节性质，而增值税对商品普遍征收，遵循税收中性原则。与环境保护税相比，消费税具有一定的环境保护功能，但不完全局限于此，它具有针对性强、征收灵活</w:t>
      </w:r>
      <w:r w:rsidR="00841015" w:rsidRPr="001933CD">
        <w:rPr>
          <w:rFonts w:ascii="宋体" w:eastAsia="宋体" w:hAnsi="宋体" w:hint="eastAsia"/>
          <w:sz w:val="24"/>
          <w:szCs w:val="24"/>
        </w:rPr>
        <w:t>、导向鲜明</w:t>
      </w:r>
      <w:r w:rsidR="00985281" w:rsidRPr="001933CD">
        <w:rPr>
          <w:rFonts w:ascii="宋体" w:eastAsia="宋体" w:hAnsi="宋体" w:hint="eastAsia"/>
          <w:sz w:val="24"/>
          <w:szCs w:val="24"/>
        </w:rPr>
        <w:t>的特点，在社会公平、收入分配、产业调控等方面同样具有重要作用。</w:t>
      </w:r>
    </w:p>
    <w:p w:rsidR="00844807" w:rsidRPr="001933CD" w:rsidRDefault="00844807" w:rsidP="004E2D53">
      <w:pPr>
        <w:spacing w:line="380" w:lineRule="exact"/>
        <w:ind w:firstLineChars="200" w:firstLine="480"/>
        <w:rPr>
          <w:rFonts w:ascii="宋体" w:eastAsia="宋体" w:hAnsi="宋体"/>
          <w:sz w:val="24"/>
          <w:szCs w:val="24"/>
        </w:rPr>
      </w:pPr>
    </w:p>
    <w:p w:rsidR="003B260B" w:rsidRPr="001933CD" w:rsidRDefault="00AD002F" w:rsidP="00662A1E">
      <w:pPr>
        <w:spacing w:line="380" w:lineRule="exact"/>
        <w:jc w:val="center"/>
        <w:rPr>
          <w:rFonts w:ascii="宋体" w:eastAsia="宋体" w:hAnsi="宋体"/>
          <w:b/>
          <w:sz w:val="36"/>
          <w:szCs w:val="36"/>
        </w:rPr>
      </w:pPr>
      <w:r w:rsidRPr="001933CD">
        <w:rPr>
          <w:rFonts w:ascii="宋体" w:eastAsia="宋体" w:hAnsi="宋体" w:hint="eastAsia"/>
          <w:b/>
          <w:sz w:val="36"/>
          <w:szCs w:val="36"/>
        </w:rPr>
        <w:t>我国消费税历史沿革</w:t>
      </w:r>
    </w:p>
    <w:p w:rsidR="008B3BCD" w:rsidRPr="001933CD" w:rsidRDefault="008B3BCD" w:rsidP="008B3BCD">
      <w:pPr>
        <w:spacing w:line="380" w:lineRule="exact"/>
        <w:ind w:firstLineChars="200" w:firstLine="480"/>
        <w:rPr>
          <w:rFonts w:ascii="宋体" w:eastAsia="宋体" w:hAnsi="宋体"/>
          <w:sz w:val="24"/>
          <w:szCs w:val="24"/>
        </w:rPr>
      </w:pPr>
    </w:p>
    <w:p w:rsidR="00743FCE" w:rsidRPr="001933CD" w:rsidRDefault="00C03F45" w:rsidP="00662A1E">
      <w:pPr>
        <w:spacing w:line="380" w:lineRule="exact"/>
        <w:ind w:firstLineChars="200" w:firstLine="480"/>
        <w:rPr>
          <w:rFonts w:ascii="Times New Roman" w:eastAsia="宋体" w:hAnsi="Times New Roman" w:cs="Times New Roman"/>
          <w:sz w:val="24"/>
          <w:szCs w:val="24"/>
        </w:rPr>
      </w:pPr>
      <w:r w:rsidRPr="001933CD">
        <w:rPr>
          <w:rFonts w:ascii="宋体" w:eastAsia="宋体" w:hAnsi="宋体" w:hint="eastAsia"/>
          <w:sz w:val="24"/>
          <w:szCs w:val="24"/>
        </w:rPr>
        <w:t>新中国建立之初，</w:t>
      </w:r>
      <w:r w:rsidRPr="001933CD">
        <w:rPr>
          <w:rFonts w:ascii="Times New Roman" w:eastAsia="宋体" w:hAnsi="宋体" w:cs="Times New Roman"/>
          <w:sz w:val="24"/>
          <w:szCs w:val="24"/>
        </w:rPr>
        <w:t>政务院曾于</w:t>
      </w:r>
      <w:r w:rsidRPr="001933CD">
        <w:rPr>
          <w:rFonts w:ascii="Times New Roman" w:eastAsia="宋体" w:hAnsi="Times New Roman" w:cs="Times New Roman"/>
          <w:sz w:val="24"/>
          <w:szCs w:val="24"/>
        </w:rPr>
        <w:t>1951</w:t>
      </w:r>
      <w:r w:rsidRPr="001933CD">
        <w:rPr>
          <w:rFonts w:ascii="Times New Roman" w:eastAsia="宋体" w:hAnsi="宋体" w:cs="Times New Roman"/>
          <w:sz w:val="24"/>
          <w:szCs w:val="24"/>
        </w:rPr>
        <w:t>年发布《特种消费行为税暂行条例》，可以看</w:t>
      </w:r>
      <w:r w:rsidR="00EB5B81" w:rsidRPr="001933CD">
        <w:rPr>
          <w:rFonts w:ascii="Times New Roman" w:eastAsia="宋体" w:hAnsi="宋体" w:cs="Times New Roman" w:hint="eastAsia"/>
          <w:sz w:val="24"/>
          <w:szCs w:val="24"/>
        </w:rPr>
        <w:t>作</w:t>
      </w:r>
      <w:r w:rsidRPr="001933CD">
        <w:rPr>
          <w:rFonts w:ascii="Times New Roman" w:eastAsia="宋体" w:hAnsi="宋体" w:cs="Times New Roman"/>
          <w:sz w:val="24"/>
          <w:szCs w:val="24"/>
        </w:rPr>
        <w:t>是消费税的雏形。我国现行</w:t>
      </w:r>
      <w:r w:rsidR="008B3BCD" w:rsidRPr="001933CD">
        <w:rPr>
          <w:rFonts w:ascii="Times New Roman" w:eastAsia="宋体" w:hAnsi="宋体" w:cs="Times New Roman"/>
          <w:sz w:val="24"/>
          <w:szCs w:val="24"/>
        </w:rPr>
        <w:t>消费税</w:t>
      </w:r>
      <w:r w:rsidRPr="001933CD">
        <w:rPr>
          <w:rFonts w:ascii="Times New Roman" w:eastAsia="宋体" w:hAnsi="宋体" w:cs="Times New Roman"/>
          <w:sz w:val="24"/>
          <w:szCs w:val="24"/>
        </w:rPr>
        <w:t>是</w:t>
      </w:r>
      <w:r w:rsidR="008B3BCD" w:rsidRPr="001933CD">
        <w:rPr>
          <w:rFonts w:ascii="Times New Roman" w:eastAsia="宋体" w:hAnsi="Times New Roman" w:cs="Times New Roman"/>
          <w:sz w:val="24"/>
          <w:szCs w:val="24"/>
        </w:rPr>
        <w:t>1994</w:t>
      </w:r>
      <w:r w:rsidRPr="001933CD">
        <w:rPr>
          <w:rFonts w:ascii="Times New Roman" w:eastAsia="宋体" w:hAnsi="宋体" w:cs="Times New Roman"/>
          <w:sz w:val="24"/>
          <w:szCs w:val="24"/>
        </w:rPr>
        <w:t>年税制改革设立的</w:t>
      </w:r>
      <w:r w:rsidR="00EB5B81" w:rsidRPr="001933CD">
        <w:rPr>
          <w:rFonts w:ascii="Times New Roman" w:eastAsia="宋体" w:hAnsi="宋体" w:cs="Times New Roman" w:hint="eastAsia"/>
          <w:sz w:val="24"/>
          <w:szCs w:val="24"/>
        </w:rPr>
        <w:t>，</w:t>
      </w:r>
      <w:r w:rsidRPr="001933CD">
        <w:rPr>
          <w:rFonts w:ascii="Times New Roman" w:eastAsia="宋体" w:hAnsi="宋体" w:cs="Times New Roman"/>
          <w:sz w:val="24"/>
          <w:szCs w:val="24"/>
        </w:rPr>
        <w:t>之后</w:t>
      </w:r>
      <w:r w:rsidR="008B3BCD" w:rsidRPr="001933CD">
        <w:rPr>
          <w:rFonts w:ascii="Times New Roman" w:eastAsia="宋体" w:hAnsi="宋体" w:cs="Times New Roman"/>
          <w:sz w:val="24"/>
          <w:szCs w:val="24"/>
        </w:rPr>
        <w:t>经历了</w:t>
      </w:r>
      <w:r w:rsidR="008B3BCD" w:rsidRPr="001933CD">
        <w:rPr>
          <w:rFonts w:ascii="Times New Roman" w:eastAsia="宋体" w:hAnsi="Times New Roman" w:cs="Times New Roman"/>
          <w:sz w:val="24"/>
          <w:szCs w:val="24"/>
        </w:rPr>
        <w:t>2006</w:t>
      </w:r>
      <w:r w:rsidR="008B3BCD" w:rsidRPr="001933CD">
        <w:rPr>
          <w:rFonts w:ascii="Times New Roman" w:eastAsia="宋体" w:hAnsi="宋体" w:cs="Times New Roman"/>
          <w:sz w:val="24"/>
          <w:szCs w:val="24"/>
        </w:rPr>
        <w:t>年消费税制度改革，</w:t>
      </w:r>
      <w:r w:rsidR="008B3BCD" w:rsidRPr="001933CD">
        <w:rPr>
          <w:rFonts w:ascii="Times New Roman" w:eastAsia="宋体" w:hAnsi="Times New Roman" w:cs="Times New Roman"/>
          <w:sz w:val="24"/>
          <w:szCs w:val="24"/>
        </w:rPr>
        <w:t>2008</w:t>
      </w:r>
      <w:r w:rsidR="00BE18F8">
        <w:rPr>
          <w:rFonts w:ascii="Times New Roman" w:eastAsia="宋体" w:hAnsi="宋体" w:cs="Times New Roman"/>
          <w:sz w:val="24"/>
          <w:szCs w:val="24"/>
        </w:rPr>
        <w:t>年</w:t>
      </w:r>
      <w:r w:rsidR="00BE18F8">
        <w:rPr>
          <w:rFonts w:ascii="Times New Roman" w:eastAsia="宋体" w:hAnsi="宋体" w:cs="Times New Roman" w:hint="eastAsia"/>
          <w:sz w:val="24"/>
          <w:szCs w:val="24"/>
        </w:rPr>
        <w:t>消费税暂行条例修订</w:t>
      </w:r>
      <w:r w:rsidR="00EB5B81" w:rsidRPr="001933CD">
        <w:rPr>
          <w:rFonts w:ascii="Times New Roman" w:eastAsia="宋体" w:hAnsi="宋体" w:cs="Times New Roman" w:hint="eastAsia"/>
          <w:sz w:val="24"/>
          <w:szCs w:val="24"/>
        </w:rPr>
        <w:t>和</w:t>
      </w:r>
      <w:r w:rsidR="008B3BCD" w:rsidRPr="001933CD">
        <w:rPr>
          <w:rFonts w:ascii="Times New Roman" w:eastAsia="宋体" w:hAnsi="Times New Roman" w:cs="Times New Roman"/>
          <w:sz w:val="24"/>
          <w:szCs w:val="24"/>
        </w:rPr>
        <w:t>2014</w:t>
      </w:r>
      <w:r w:rsidR="008B3BCD" w:rsidRPr="001933CD">
        <w:rPr>
          <w:rFonts w:ascii="Times New Roman" w:eastAsia="宋体" w:hAnsi="宋体" w:cs="Times New Roman"/>
          <w:sz w:val="24"/>
          <w:szCs w:val="24"/>
        </w:rPr>
        <w:t>年以来新一轮消费税改革等</w:t>
      </w:r>
      <w:r w:rsidR="00EB5B81" w:rsidRPr="001933CD">
        <w:rPr>
          <w:rFonts w:ascii="Times New Roman" w:eastAsia="宋体" w:hAnsi="宋体" w:cs="Times New Roman"/>
          <w:sz w:val="24"/>
          <w:szCs w:val="24"/>
        </w:rPr>
        <w:t>几次重大的制度调整</w:t>
      </w:r>
      <w:r w:rsidR="00EB5B81" w:rsidRPr="001933CD">
        <w:rPr>
          <w:rFonts w:ascii="Times New Roman" w:eastAsia="宋体" w:hAnsi="宋体" w:cs="Times New Roman" w:hint="eastAsia"/>
          <w:sz w:val="24"/>
          <w:szCs w:val="24"/>
        </w:rPr>
        <w:t>。</w:t>
      </w:r>
    </w:p>
    <w:p w:rsidR="00DC3CA0" w:rsidRPr="001933CD" w:rsidRDefault="00C03F45" w:rsidP="00662A1E">
      <w:pPr>
        <w:spacing w:line="380" w:lineRule="exact"/>
        <w:ind w:firstLineChars="200" w:firstLine="480"/>
        <w:rPr>
          <w:rFonts w:ascii="Times New Roman" w:eastAsia="黑体" w:hAnsi="Times New Roman" w:cs="Times New Roman"/>
          <w:sz w:val="24"/>
          <w:szCs w:val="24"/>
        </w:rPr>
      </w:pPr>
      <w:r w:rsidRPr="001933CD">
        <w:rPr>
          <w:rFonts w:ascii="Times New Roman" w:eastAsia="黑体" w:hAnsi="黑体" w:cs="Times New Roman"/>
          <w:sz w:val="24"/>
          <w:szCs w:val="24"/>
        </w:rPr>
        <w:t>一</w:t>
      </w:r>
      <w:r w:rsidR="00C94628" w:rsidRPr="001933CD">
        <w:rPr>
          <w:rFonts w:ascii="Times New Roman" w:eastAsia="黑体" w:hAnsi="黑体" w:cs="Times New Roman"/>
          <w:sz w:val="24"/>
          <w:szCs w:val="24"/>
        </w:rPr>
        <w:t>、</w:t>
      </w:r>
      <w:r w:rsidR="00C94628" w:rsidRPr="001933CD">
        <w:rPr>
          <w:rFonts w:ascii="Times New Roman" w:eastAsia="黑体" w:hAnsi="Times New Roman" w:cs="Times New Roman"/>
          <w:sz w:val="24"/>
          <w:szCs w:val="24"/>
        </w:rPr>
        <w:t>199</w:t>
      </w:r>
      <w:r w:rsidR="00F31AC8" w:rsidRPr="001933CD">
        <w:rPr>
          <w:rFonts w:ascii="Times New Roman" w:eastAsia="黑体" w:hAnsi="Times New Roman" w:cs="Times New Roman"/>
          <w:sz w:val="24"/>
          <w:szCs w:val="24"/>
        </w:rPr>
        <w:t>4</w:t>
      </w:r>
      <w:r w:rsidR="005D2387" w:rsidRPr="001933CD">
        <w:rPr>
          <w:rFonts w:ascii="Times New Roman" w:eastAsia="黑体" w:hAnsi="黑体" w:cs="Times New Roman"/>
          <w:sz w:val="24"/>
          <w:szCs w:val="24"/>
        </w:rPr>
        <w:t>年</w:t>
      </w:r>
      <w:r w:rsidR="00E25954" w:rsidRPr="001933CD">
        <w:rPr>
          <w:rFonts w:ascii="Times New Roman" w:eastAsia="黑体" w:hAnsi="黑体" w:cs="Times New Roman"/>
          <w:sz w:val="24"/>
          <w:szCs w:val="24"/>
        </w:rPr>
        <w:t>建立</w:t>
      </w:r>
      <w:r w:rsidR="005D2387" w:rsidRPr="001933CD">
        <w:rPr>
          <w:rFonts w:ascii="Times New Roman" w:eastAsia="黑体" w:hAnsi="黑体" w:cs="Times New Roman"/>
          <w:sz w:val="24"/>
          <w:szCs w:val="24"/>
        </w:rPr>
        <w:t>消费税</w:t>
      </w:r>
      <w:r w:rsidR="00E25954" w:rsidRPr="001933CD">
        <w:rPr>
          <w:rFonts w:ascii="Times New Roman" w:eastAsia="黑体" w:hAnsi="黑体" w:cs="Times New Roman"/>
          <w:sz w:val="24"/>
          <w:szCs w:val="24"/>
        </w:rPr>
        <w:t>制度体系</w:t>
      </w:r>
    </w:p>
    <w:p w:rsidR="00844807" w:rsidRPr="001933CD" w:rsidRDefault="00DC3CA0" w:rsidP="00662A1E">
      <w:pPr>
        <w:spacing w:line="380" w:lineRule="exact"/>
        <w:ind w:firstLineChars="200" w:firstLine="480"/>
        <w:rPr>
          <w:rFonts w:ascii="Times New Roman" w:eastAsia="宋体" w:hAnsi="Times New Roman" w:cs="Times New Roman"/>
          <w:sz w:val="24"/>
          <w:szCs w:val="24"/>
        </w:rPr>
      </w:pPr>
      <w:r w:rsidRPr="001933CD">
        <w:rPr>
          <w:rFonts w:ascii="Times New Roman" w:eastAsia="宋体" w:hAnsi="Times New Roman" w:cs="Times New Roman"/>
          <w:sz w:val="24"/>
          <w:szCs w:val="24"/>
        </w:rPr>
        <w:t>1994</w:t>
      </w:r>
      <w:r w:rsidRPr="001933CD">
        <w:rPr>
          <w:rFonts w:ascii="Times New Roman" w:eastAsia="宋体" w:hAnsi="宋体" w:cs="Times New Roman"/>
          <w:sz w:val="24"/>
          <w:szCs w:val="24"/>
        </w:rPr>
        <w:t>年</w:t>
      </w:r>
      <w:r w:rsidR="00105B32" w:rsidRPr="001933CD">
        <w:rPr>
          <w:rFonts w:ascii="Times New Roman" w:eastAsia="宋体" w:hAnsi="宋体" w:cs="Times New Roman"/>
          <w:sz w:val="24"/>
          <w:szCs w:val="24"/>
        </w:rPr>
        <w:t>我国</w:t>
      </w:r>
      <w:r w:rsidR="00F31AC8" w:rsidRPr="001933CD">
        <w:rPr>
          <w:rFonts w:ascii="Times New Roman" w:eastAsia="宋体" w:hAnsi="宋体" w:cs="Times New Roman"/>
          <w:sz w:val="24"/>
          <w:szCs w:val="24"/>
        </w:rPr>
        <w:t>大刀阔斧地实施了</w:t>
      </w:r>
      <w:r w:rsidR="00105B32" w:rsidRPr="001933CD">
        <w:rPr>
          <w:rFonts w:ascii="Times New Roman" w:eastAsia="宋体" w:hAnsi="宋体" w:cs="Times New Roman"/>
          <w:sz w:val="24"/>
          <w:szCs w:val="24"/>
        </w:rPr>
        <w:t>分税制</w:t>
      </w:r>
      <w:r w:rsidR="00F31AC8" w:rsidRPr="001933CD">
        <w:rPr>
          <w:rFonts w:ascii="Times New Roman" w:eastAsia="宋体" w:hAnsi="宋体" w:cs="Times New Roman"/>
          <w:sz w:val="24"/>
          <w:szCs w:val="24"/>
        </w:rPr>
        <w:t>财政体制</w:t>
      </w:r>
      <w:r w:rsidR="00105B32" w:rsidRPr="001933CD">
        <w:rPr>
          <w:rFonts w:ascii="Times New Roman" w:eastAsia="宋体" w:hAnsi="宋体" w:cs="Times New Roman"/>
          <w:sz w:val="24"/>
          <w:szCs w:val="24"/>
        </w:rPr>
        <w:t>，与此同时，国家对整个</w:t>
      </w:r>
      <w:r w:rsidR="00F31AC8" w:rsidRPr="001933CD">
        <w:rPr>
          <w:rFonts w:ascii="Times New Roman" w:eastAsia="宋体" w:hAnsi="宋体" w:cs="Times New Roman"/>
          <w:sz w:val="24"/>
          <w:szCs w:val="24"/>
        </w:rPr>
        <w:t>工商税制进行了全面性、结构性的改革</w:t>
      </w:r>
      <w:r w:rsidRPr="001933CD">
        <w:rPr>
          <w:rFonts w:ascii="Times New Roman" w:eastAsia="宋体" w:hAnsi="宋体" w:cs="Times New Roman"/>
          <w:sz w:val="24"/>
          <w:szCs w:val="24"/>
        </w:rPr>
        <w:t>。依照国务院</w:t>
      </w:r>
      <w:r w:rsidR="005A7C88" w:rsidRPr="001933CD">
        <w:rPr>
          <w:rFonts w:ascii="Times New Roman" w:eastAsia="宋体" w:hAnsi="Times New Roman" w:cs="Times New Roman"/>
          <w:sz w:val="24"/>
          <w:szCs w:val="24"/>
        </w:rPr>
        <w:t>1993</w:t>
      </w:r>
      <w:r w:rsidRPr="001933CD">
        <w:rPr>
          <w:rFonts w:ascii="Times New Roman" w:eastAsia="宋体" w:hAnsi="宋体" w:cs="Times New Roman"/>
          <w:sz w:val="24"/>
          <w:szCs w:val="24"/>
        </w:rPr>
        <w:t>年</w:t>
      </w:r>
      <w:r w:rsidR="005A7C88" w:rsidRPr="001933CD">
        <w:rPr>
          <w:rFonts w:ascii="Times New Roman" w:eastAsia="宋体" w:hAnsi="Times New Roman" w:cs="Times New Roman"/>
          <w:sz w:val="24"/>
          <w:szCs w:val="24"/>
        </w:rPr>
        <w:t>12</w:t>
      </w:r>
      <w:r w:rsidRPr="001933CD">
        <w:rPr>
          <w:rFonts w:ascii="Times New Roman" w:eastAsia="宋体" w:hAnsi="宋体" w:cs="Times New Roman"/>
          <w:sz w:val="24"/>
          <w:szCs w:val="24"/>
        </w:rPr>
        <w:t>月</w:t>
      </w:r>
      <w:r w:rsidR="005A7C88" w:rsidRPr="001933CD">
        <w:rPr>
          <w:rFonts w:ascii="Times New Roman" w:eastAsia="宋体" w:hAnsi="Times New Roman" w:cs="Times New Roman"/>
          <w:sz w:val="24"/>
          <w:szCs w:val="24"/>
        </w:rPr>
        <w:t>13</w:t>
      </w:r>
      <w:r w:rsidRPr="001933CD">
        <w:rPr>
          <w:rFonts w:ascii="Times New Roman" w:eastAsia="宋体" w:hAnsi="宋体" w:cs="Times New Roman"/>
          <w:sz w:val="24"/>
          <w:szCs w:val="24"/>
        </w:rPr>
        <w:t>日颁布的《中华人民共和国消费税暂行条例》（国务院令第</w:t>
      </w:r>
      <w:r w:rsidR="005A7C88" w:rsidRPr="001933CD">
        <w:rPr>
          <w:rFonts w:ascii="Times New Roman" w:eastAsia="宋体" w:hAnsi="Times New Roman" w:cs="Times New Roman"/>
          <w:sz w:val="24"/>
          <w:szCs w:val="24"/>
        </w:rPr>
        <w:t>135</w:t>
      </w:r>
      <w:r w:rsidRPr="001933CD">
        <w:rPr>
          <w:rFonts w:ascii="Times New Roman" w:eastAsia="宋体" w:hAnsi="宋体" w:cs="Times New Roman"/>
          <w:sz w:val="24"/>
          <w:szCs w:val="24"/>
        </w:rPr>
        <w:t>号</w:t>
      </w:r>
      <w:r w:rsidR="005A7C88" w:rsidRPr="001933CD">
        <w:rPr>
          <w:rFonts w:ascii="Times New Roman" w:eastAsia="宋体" w:hAnsi="宋体" w:cs="Times New Roman"/>
          <w:sz w:val="24"/>
          <w:szCs w:val="24"/>
        </w:rPr>
        <w:t>）</w:t>
      </w:r>
      <w:r w:rsidRPr="001933CD">
        <w:rPr>
          <w:rFonts w:ascii="Times New Roman" w:eastAsia="宋体" w:hAnsi="宋体" w:cs="Times New Roman"/>
          <w:sz w:val="24"/>
          <w:szCs w:val="24"/>
        </w:rPr>
        <w:t>和财政部</w:t>
      </w:r>
      <w:r w:rsidR="005A7C88" w:rsidRPr="001933CD">
        <w:rPr>
          <w:rFonts w:ascii="Times New Roman" w:eastAsia="宋体" w:hAnsi="Times New Roman" w:cs="Times New Roman"/>
          <w:sz w:val="24"/>
          <w:szCs w:val="24"/>
        </w:rPr>
        <w:t>1993</w:t>
      </w:r>
      <w:r w:rsidRPr="001933CD">
        <w:rPr>
          <w:rFonts w:ascii="Times New Roman" w:eastAsia="宋体" w:hAnsi="宋体" w:cs="Times New Roman"/>
          <w:sz w:val="24"/>
          <w:szCs w:val="24"/>
        </w:rPr>
        <w:t>年</w:t>
      </w:r>
      <w:r w:rsidR="005A7C88" w:rsidRPr="001933CD">
        <w:rPr>
          <w:rFonts w:ascii="Times New Roman" w:eastAsia="宋体" w:hAnsi="Times New Roman" w:cs="Times New Roman"/>
          <w:sz w:val="24"/>
          <w:szCs w:val="24"/>
        </w:rPr>
        <w:t>12</w:t>
      </w:r>
      <w:r w:rsidRPr="001933CD">
        <w:rPr>
          <w:rFonts w:ascii="Times New Roman" w:eastAsia="宋体" w:hAnsi="宋体" w:cs="Times New Roman"/>
          <w:sz w:val="24"/>
          <w:szCs w:val="24"/>
        </w:rPr>
        <w:t>月</w:t>
      </w:r>
      <w:r w:rsidR="005A7C88" w:rsidRPr="001933CD">
        <w:rPr>
          <w:rFonts w:ascii="Times New Roman" w:eastAsia="宋体" w:hAnsi="Times New Roman" w:cs="Times New Roman"/>
          <w:sz w:val="24"/>
          <w:szCs w:val="24"/>
        </w:rPr>
        <w:t>25</w:t>
      </w:r>
      <w:r w:rsidRPr="001933CD">
        <w:rPr>
          <w:rFonts w:ascii="Times New Roman" w:eastAsia="宋体" w:hAnsi="宋体" w:cs="Times New Roman"/>
          <w:sz w:val="24"/>
          <w:szCs w:val="24"/>
        </w:rPr>
        <w:t>日颁布的《中华人民共和国消费税暂行条例实施细则》（</w:t>
      </w:r>
      <w:proofErr w:type="gramStart"/>
      <w:r w:rsidRPr="001933CD">
        <w:rPr>
          <w:rFonts w:ascii="Times New Roman" w:eastAsia="宋体" w:hAnsi="宋体" w:cs="Times New Roman"/>
          <w:sz w:val="24"/>
          <w:szCs w:val="24"/>
        </w:rPr>
        <w:t>财法字</w:t>
      </w:r>
      <w:proofErr w:type="gramEnd"/>
      <w:r w:rsidRPr="001933CD">
        <w:rPr>
          <w:rFonts w:ascii="Times New Roman" w:eastAsia="宋体" w:hAnsi="宋体" w:cs="Times New Roman"/>
          <w:sz w:val="24"/>
          <w:szCs w:val="24"/>
        </w:rPr>
        <w:t>第</w:t>
      </w:r>
      <w:r w:rsidR="00AA2012" w:rsidRPr="001933CD">
        <w:rPr>
          <w:rFonts w:ascii="Times New Roman" w:eastAsia="宋体" w:hAnsi="Times New Roman" w:cs="Times New Roman"/>
          <w:sz w:val="24"/>
          <w:szCs w:val="24"/>
        </w:rPr>
        <w:t>3</w:t>
      </w:r>
      <w:r w:rsidR="005A7C88" w:rsidRPr="001933CD">
        <w:rPr>
          <w:rFonts w:ascii="Times New Roman" w:eastAsia="宋体" w:hAnsi="Times New Roman" w:cs="Times New Roman"/>
          <w:sz w:val="24"/>
          <w:szCs w:val="24"/>
        </w:rPr>
        <w:t>39</w:t>
      </w:r>
      <w:r w:rsidRPr="001933CD">
        <w:rPr>
          <w:rFonts w:ascii="Times New Roman" w:eastAsia="宋体" w:hAnsi="宋体" w:cs="Times New Roman"/>
          <w:sz w:val="24"/>
          <w:szCs w:val="24"/>
        </w:rPr>
        <w:t>号），我国于</w:t>
      </w:r>
      <w:r w:rsidR="00C71722" w:rsidRPr="001933CD">
        <w:rPr>
          <w:rFonts w:ascii="Times New Roman" w:eastAsia="宋体" w:hAnsi="Times New Roman" w:cs="Times New Roman"/>
          <w:sz w:val="24"/>
          <w:szCs w:val="24"/>
        </w:rPr>
        <w:t>1994</w:t>
      </w:r>
      <w:r w:rsidRPr="001933CD">
        <w:rPr>
          <w:rFonts w:ascii="Times New Roman" w:eastAsia="宋体" w:hAnsi="宋体" w:cs="Times New Roman"/>
          <w:sz w:val="24"/>
          <w:szCs w:val="24"/>
        </w:rPr>
        <w:t>年</w:t>
      </w:r>
      <w:r w:rsidR="00C71722" w:rsidRPr="001933CD">
        <w:rPr>
          <w:rFonts w:ascii="Times New Roman" w:eastAsia="宋体" w:hAnsi="Times New Roman" w:cs="Times New Roman"/>
          <w:sz w:val="24"/>
          <w:szCs w:val="24"/>
        </w:rPr>
        <w:t>1</w:t>
      </w:r>
      <w:r w:rsidRPr="001933CD">
        <w:rPr>
          <w:rFonts w:ascii="Times New Roman" w:eastAsia="宋体" w:hAnsi="宋体" w:cs="Times New Roman"/>
          <w:sz w:val="24"/>
          <w:szCs w:val="24"/>
        </w:rPr>
        <w:t>月</w:t>
      </w:r>
      <w:r w:rsidR="00C71722" w:rsidRPr="001933CD">
        <w:rPr>
          <w:rFonts w:ascii="Times New Roman" w:eastAsia="宋体" w:hAnsi="Times New Roman" w:cs="Times New Roman"/>
          <w:sz w:val="24"/>
          <w:szCs w:val="24"/>
        </w:rPr>
        <w:t>1</w:t>
      </w:r>
      <w:r w:rsidRPr="001933CD">
        <w:rPr>
          <w:rFonts w:ascii="Times New Roman" w:eastAsia="宋体" w:hAnsi="宋体" w:cs="Times New Roman"/>
          <w:sz w:val="24"/>
          <w:szCs w:val="24"/>
        </w:rPr>
        <w:t>日</w:t>
      </w:r>
      <w:r w:rsidR="00C71722" w:rsidRPr="001933CD">
        <w:rPr>
          <w:rFonts w:ascii="Times New Roman" w:eastAsia="宋体" w:hAnsi="宋体" w:cs="Times New Roman"/>
          <w:sz w:val="24"/>
          <w:szCs w:val="24"/>
        </w:rPr>
        <w:t>起正式</w:t>
      </w:r>
      <w:r w:rsidRPr="001933CD">
        <w:rPr>
          <w:rFonts w:ascii="Times New Roman" w:eastAsia="宋体" w:hAnsi="宋体" w:cs="Times New Roman"/>
          <w:sz w:val="24"/>
          <w:szCs w:val="24"/>
        </w:rPr>
        <w:t>开征消费税。至此，消费税作为独立的税种，</w:t>
      </w:r>
      <w:r w:rsidR="00C71722" w:rsidRPr="001933CD">
        <w:rPr>
          <w:rFonts w:ascii="Times New Roman" w:eastAsia="宋体" w:hAnsi="宋体" w:cs="Times New Roman"/>
          <w:sz w:val="24"/>
          <w:szCs w:val="24"/>
        </w:rPr>
        <w:t>与增值税、</w:t>
      </w:r>
      <w:r w:rsidR="00EB5B81" w:rsidRPr="001933CD">
        <w:rPr>
          <w:rFonts w:ascii="Times New Roman" w:eastAsia="宋体" w:hAnsi="宋体" w:cs="Times New Roman" w:hint="eastAsia"/>
          <w:sz w:val="24"/>
          <w:szCs w:val="24"/>
        </w:rPr>
        <w:t>营业</w:t>
      </w:r>
      <w:r w:rsidR="00C71722" w:rsidRPr="001933CD">
        <w:rPr>
          <w:rFonts w:ascii="Times New Roman" w:eastAsia="宋体" w:hAnsi="宋体" w:cs="Times New Roman"/>
          <w:sz w:val="24"/>
          <w:szCs w:val="24"/>
        </w:rPr>
        <w:t>税一起</w:t>
      </w:r>
      <w:r w:rsidRPr="001933CD">
        <w:rPr>
          <w:rFonts w:ascii="Times New Roman" w:eastAsia="宋体" w:hAnsi="宋体" w:cs="Times New Roman"/>
          <w:sz w:val="24"/>
          <w:szCs w:val="24"/>
        </w:rPr>
        <w:t>成为</w:t>
      </w:r>
      <w:r w:rsidR="00C71722" w:rsidRPr="001933CD">
        <w:rPr>
          <w:rFonts w:ascii="Times New Roman" w:eastAsia="宋体" w:hAnsi="宋体" w:cs="Times New Roman"/>
          <w:sz w:val="24"/>
          <w:szCs w:val="24"/>
        </w:rPr>
        <w:t>当时</w:t>
      </w:r>
      <w:r w:rsidRPr="001933CD">
        <w:rPr>
          <w:rFonts w:ascii="Times New Roman" w:eastAsia="宋体" w:hAnsi="宋体" w:cs="Times New Roman"/>
          <w:sz w:val="24"/>
          <w:szCs w:val="24"/>
        </w:rPr>
        <w:t>我国流转税体系中三大主体税种之一，并</w:t>
      </w:r>
      <w:r w:rsidR="00DF680A" w:rsidRPr="001933CD">
        <w:rPr>
          <w:rFonts w:ascii="Times New Roman" w:eastAsia="宋体" w:hAnsi="宋体" w:cs="Times New Roman"/>
          <w:sz w:val="24"/>
          <w:szCs w:val="24"/>
        </w:rPr>
        <w:t>逐步</w:t>
      </w:r>
      <w:r w:rsidRPr="001933CD">
        <w:rPr>
          <w:rFonts w:ascii="Times New Roman" w:eastAsia="宋体" w:hAnsi="宋体" w:cs="Times New Roman"/>
          <w:sz w:val="24"/>
          <w:szCs w:val="24"/>
        </w:rPr>
        <w:t>在</w:t>
      </w:r>
      <w:r w:rsidR="00DF680A" w:rsidRPr="001933CD">
        <w:rPr>
          <w:rFonts w:ascii="Times New Roman" w:eastAsia="宋体" w:hAnsi="宋体" w:cs="Times New Roman"/>
          <w:sz w:val="24"/>
          <w:szCs w:val="24"/>
        </w:rPr>
        <w:t>我</w:t>
      </w:r>
      <w:r w:rsidRPr="001933CD">
        <w:rPr>
          <w:rFonts w:ascii="Times New Roman" w:eastAsia="宋体" w:hAnsi="宋体" w:cs="Times New Roman"/>
          <w:sz w:val="24"/>
          <w:szCs w:val="24"/>
        </w:rPr>
        <w:t>国税制</w:t>
      </w:r>
      <w:r w:rsidR="00DF680A" w:rsidRPr="001933CD">
        <w:rPr>
          <w:rFonts w:ascii="Times New Roman" w:eastAsia="宋体" w:hAnsi="宋体" w:cs="Times New Roman"/>
          <w:sz w:val="24"/>
          <w:szCs w:val="24"/>
        </w:rPr>
        <w:t>体系</w:t>
      </w:r>
      <w:r w:rsidRPr="001933CD">
        <w:rPr>
          <w:rFonts w:ascii="Times New Roman" w:eastAsia="宋体" w:hAnsi="宋体" w:cs="Times New Roman"/>
          <w:sz w:val="24"/>
          <w:szCs w:val="24"/>
        </w:rPr>
        <w:t>中占有</w:t>
      </w:r>
      <w:r w:rsidR="00DF680A" w:rsidRPr="001933CD">
        <w:rPr>
          <w:rFonts w:ascii="Times New Roman" w:eastAsia="宋体" w:hAnsi="宋体" w:cs="Times New Roman"/>
          <w:sz w:val="24"/>
          <w:szCs w:val="24"/>
        </w:rPr>
        <w:t>了</w:t>
      </w:r>
      <w:r w:rsidRPr="001933CD">
        <w:rPr>
          <w:rFonts w:ascii="Times New Roman" w:eastAsia="宋体" w:hAnsi="宋体" w:cs="Times New Roman"/>
          <w:sz w:val="24"/>
          <w:szCs w:val="24"/>
        </w:rPr>
        <w:t>重要地位。</w:t>
      </w:r>
    </w:p>
    <w:p w:rsidR="00D07FF8" w:rsidRPr="001933CD" w:rsidRDefault="00F31AC8" w:rsidP="00683637">
      <w:pPr>
        <w:spacing w:line="380" w:lineRule="exact"/>
        <w:ind w:firstLineChars="200" w:firstLine="480"/>
        <w:rPr>
          <w:rFonts w:ascii="宋体" w:eastAsia="宋体" w:hAnsi="宋体"/>
          <w:sz w:val="24"/>
          <w:szCs w:val="24"/>
        </w:rPr>
      </w:pPr>
      <w:r w:rsidRPr="001933CD">
        <w:rPr>
          <w:rFonts w:ascii="Times New Roman" w:eastAsia="宋体" w:hAnsi="Times New Roman" w:cs="Times New Roman"/>
          <w:sz w:val="24"/>
          <w:szCs w:val="24"/>
        </w:rPr>
        <w:t>1994</w:t>
      </w:r>
      <w:r w:rsidRPr="001933CD">
        <w:rPr>
          <w:rFonts w:ascii="Times New Roman" w:eastAsia="宋体" w:hAnsi="宋体" w:cs="Times New Roman"/>
          <w:sz w:val="24"/>
          <w:szCs w:val="24"/>
        </w:rPr>
        <w:t>年开始实施的消费税</w:t>
      </w:r>
      <w:r w:rsidR="00583CBE" w:rsidRPr="001933CD">
        <w:rPr>
          <w:rFonts w:ascii="Times New Roman" w:eastAsia="宋体" w:hAnsi="宋体" w:cs="Times New Roman"/>
          <w:sz w:val="24"/>
          <w:szCs w:val="24"/>
        </w:rPr>
        <w:t>改革初步建立起了一套消费税制度体系，</w:t>
      </w:r>
      <w:r w:rsidR="00057A66" w:rsidRPr="001933CD">
        <w:rPr>
          <w:rFonts w:ascii="Times New Roman" w:eastAsia="宋体" w:hAnsi="宋体" w:cs="Times New Roman"/>
          <w:sz w:val="24"/>
          <w:szCs w:val="24"/>
        </w:rPr>
        <w:t>对税收要素做了具体规定。</w:t>
      </w:r>
      <w:r w:rsidR="00986191" w:rsidRPr="00E2514A">
        <w:rPr>
          <w:rFonts w:ascii="Times New Roman" w:eastAsia="宋体" w:hAnsi="Times New Roman" w:cs="Times New Roman"/>
          <w:sz w:val="24"/>
          <w:szCs w:val="24"/>
        </w:rPr>
        <w:t>（</w:t>
      </w:r>
      <w:r w:rsidR="00986191" w:rsidRPr="00E2514A">
        <w:rPr>
          <w:rFonts w:ascii="Times New Roman" w:eastAsia="宋体" w:hAnsi="Times New Roman" w:cs="Times New Roman"/>
          <w:sz w:val="24"/>
          <w:szCs w:val="24"/>
        </w:rPr>
        <w:t>1</w:t>
      </w:r>
      <w:r w:rsidR="00986191" w:rsidRPr="00E2514A">
        <w:rPr>
          <w:rFonts w:ascii="Times New Roman" w:eastAsia="宋体" w:hAnsi="Times New Roman" w:cs="Times New Roman"/>
          <w:sz w:val="24"/>
          <w:szCs w:val="24"/>
        </w:rPr>
        <w:t>）</w:t>
      </w:r>
      <w:r w:rsidR="00683637" w:rsidRPr="00E2514A">
        <w:rPr>
          <w:rFonts w:ascii="Times New Roman" w:eastAsia="宋体" w:hAnsi="Times New Roman" w:cs="Times New Roman"/>
          <w:sz w:val="24"/>
          <w:szCs w:val="24"/>
        </w:rPr>
        <w:t>关</w:t>
      </w:r>
      <w:r w:rsidR="00683637" w:rsidRPr="001933CD">
        <w:rPr>
          <w:rFonts w:ascii="Times New Roman" w:eastAsia="宋体" w:hAnsi="宋体" w:cs="Times New Roman"/>
          <w:sz w:val="24"/>
          <w:szCs w:val="24"/>
        </w:rPr>
        <w:t>于</w:t>
      </w:r>
      <w:r w:rsidRPr="001933CD">
        <w:rPr>
          <w:rFonts w:ascii="Times New Roman" w:eastAsia="宋体" w:hAnsi="宋体" w:cs="Times New Roman"/>
          <w:sz w:val="24"/>
          <w:szCs w:val="24"/>
        </w:rPr>
        <w:t>消费税纳税人</w:t>
      </w:r>
      <w:r w:rsidR="00057A66" w:rsidRPr="001933CD">
        <w:rPr>
          <w:rFonts w:ascii="Times New Roman" w:eastAsia="宋体" w:hAnsi="宋体" w:cs="Times New Roman"/>
          <w:sz w:val="24"/>
          <w:szCs w:val="24"/>
        </w:rPr>
        <w:t>。</w:t>
      </w:r>
      <w:r w:rsidRPr="001933CD">
        <w:rPr>
          <w:rFonts w:ascii="Times New Roman" w:eastAsia="宋体" w:hAnsi="宋体" w:cs="Times New Roman"/>
          <w:sz w:val="24"/>
          <w:szCs w:val="24"/>
        </w:rPr>
        <w:t>根据《消费税暂行条例》及《实施细则》的规定，在</w:t>
      </w:r>
      <w:r w:rsidRPr="001933CD">
        <w:rPr>
          <w:rFonts w:ascii="宋体" w:eastAsia="宋体" w:hAnsi="宋体" w:hint="eastAsia"/>
          <w:sz w:val="24"/>
          <w:szCs w:val="24"/>
        </w:rPr>
        <w:t>中华人民共和国境内生产、委托加工和进口应税消费品的单位和个人为消费税的纳税义务人。其中“境内”是指生产、委托加工和进口应税消费品的起运地或所在地在境内。“单位”是指国有企业、集体企业、私有企业、股份制企业、其他企业和行政单位、事业单位、军事单位、社会团体及其他单位。“个人”是指个体经营者及其他个人。</w:t>
      </w:r>
      <w:r w:rsidR="00986191" w:rsidRPr="00E2514A">
        <w:rPr>
          <w:rFonts w:ascii="Times New Roman" w:eastAsia="宋体" w:hAnsi="宋体" w:cs="Times New Roman"/>
          <w:sz w:val="24"/>
          <w:szCs w:val="24"/>
        </w:rPr>
        <w:t>（</w:t>
      </w:r>
      <w:r w:rsidR="00986191" w:rsidRPr="00E2514A">
        <w:rPr>
          <w:rFonts w:ascii="Times New Roman" w:eastAsia="宋体" w:hAnsi="Times New Roman" w:cs="Times New Roman"/>
          <w:sz w:val="24"/>
          <w:szCs w:val="24"/>
        </w:rPr>
        <w:t>2</w:t>
      </w:r>
      <w:r w:rsidR="00986191" w:rsidRPr="00E2514A">
        <w:rPr>
          <w:rFonts w:ascii="Times New Roman" w:eastAsia="宋体" w:hAnsi="宋体" w:cs="Times New Roman"/>
          <w:sz w:val="24"/>
          <w:szCs w:val="24"/>
        </w:rPr>
        <w:t>）</w:t>
      </w:r>
      <w:r w:rsidR="00683637" w:rsidRPr="001933CD">
        <w:rPr>
          <w:rFonts w:ascii="宋体" w:eastAsia="宋体" w:hAnsi="宋体" w:hint="eastAsia"/>
          <w:sz w:val="24"/>
          <w:szCs w:val="24"/>
        </w:rPr>
        <w:t>关于</w:t>
      </w:r>
      <w:r w:rsidRPr="001933CD">
        <w:rPr>
          <w:rFonts w:ascii="宋体" w:eastAsia="宋体" w:hAnsi="宋体" w:hint="eastAsia"/>
          <w:sz w:val="24"/>
          <w:szCs w:val="24"/>
        </w:rPr>
        <w:t>消费税征税范围</w:t>
      </w:r>
      <w:r w:rsidR="00057A66" w:rsidRPr="001933CD">
        <w:rPr>
          <w:rFonts w:ascii="宋体" w:eastAsia="宋体" w:hAnsi="宋体" w:hint="eastAsia"/>
          <w:sz w:val="24"/>
          <w:szCs w:val="24"/>
        </w:rPr>
        <w:t>。</w:t>
      </w:r>
      <w:r w:rsidRPr="001933CD">
        <w:rPr>
          <w:rFonts w:ascii="宋体" w:eastAsia="宋体" w:hAnsi="宋体" w:hint="eastAsia"/>
          <w:sz w:val="24"/>
          <w:szCs w:val="24"/>
        </w:rPr>
        <w:t>消费税征收范围主要包括烟</w:t>
      </w:r>
      <w:r w:rsidR="00EB5B81" w:rsidRPr="001933CD">
        <w:rPr>
          <w:rFonts w:ascii="宋体" w:eastAsia="宋体" w:hAnsi="宋体" w:hint="eastAsia"/>
          <w:sz w:val="24"/>
          <w:szCs w:val="24"/>
        </w:rPr>
        <w:t>、</w:t>
      </w:r>
      <w:r w:rsidRPr="001933CD">
        <w:rPr>
          <w:rFonts w:ascii="宋体" w:eastAsia="宋体" w:hAnsi="宋体" w:hint="eastAsia"/>
          <w:sz w:val="24"/>
          <w:szCs w:val="24"/>
        </w:rPr>
        <w:t>酒及酒精</w:t>
      </w:r>
      <w:r w:rsidR="00EB5B81" w:rsidRPr="001933CD">
        <w:rPr>
          <w:rFonts w:ascii="宋体" w:eastAsia="宋体" w:hAnsi="宋体" w:hint="eastAsia"/>
          <w:sz w:val="24"/>
          <w:szCs w:val="24"/>
        </w:rPr>
        <w:t>、</w:t>
      </w:r>
      <w:r w:rsidRPr="001933CD">
        <w:rPr>
          <w:rFonts w:ascii="宋体" w:eastAsia="宋体" w:hAnsi="宋体" w:hint="eastAsia"/>
          <w:sz w:val="24"/>
          <w:szCs w:val="24"/>
        </w:rPr>
        <w:t>化妆品</w:t>
      </w:r>
      <w:r w:rsidR="00F57A76" w:rsidRPr="001933CD">
        <w:rPr>
          <w:rFonts w:ascii="宋体" w:eastAsia="宋体" w:hAnsi="宋体" w:hint="eastAsia"/>
          <w:sz w:val="24"/>
          <w:szCs w:val="24"/>
        </w:rPr>
        <w:t>、</w:t>
      </w:r>
      <w:r w:rsidRPr="001933CD">
        <w:rPr>
          <w:rFonts w:ascii="宋体" w:eastAsia="宋体" w:hAnsi="宋体" w:hint="eastAsia"/>
          <w:sz w:val="24"/>
          <w:szCs w:val="24"/>
        </w:rPr>
        <w:t>护肤护发品</w:t>
      </w:r>
      <w:r w:rsidR="00EB5B81" w:rsidRPr="001933CD">
        <w:rPr>
          <w:rFonts w:ascii="宋体" w:eastAsia="宋体" w:hAnsi="宋体" w:hint="eastAsia"/>
          <w:sz w:val="24"/>
          <w:szCs w:val="24"/>
        </w:rPr>
        <w:t>、</w:t>
      </w:r>
      <w:r w:rsidRPr="001933CD">
        <w:rPr>
          <w:rFonts w:ascii="宋体" w:eastAsia="宋体" w:hAnsi="宋体" w:hint="eastAsia"/>
          <w:sz w:val="24"/>
          <w:szCs w:val="24"/>
        </w:rPr>
        <w:t>贵重首饰及珠宝玉石</w:t>
      </w:r>
      <w:r w:rsidR="00EB5B81" w:rsidRPr="001933CD">
        <w:rPr>
          <w:rFonts w:ascii="宋体" w:eastAsia="宋体" w:hAnsi="宋体" w:hint="eastAsia"/>
          <w:sz w:val="24"/>
          <w:szCs w:val="24"/>
        </w:rPr>
        <w:t>、</w:t>
      </w:r>
      <w:r w:rsidRPr="001933CD">
        <w:rPr>
          <w:rFonts w:ascii="宋体" w:eastAsia="宋体" w:hAnsi="宋体" w:hint="eastAsia"/>
          <w:sz w:val="24"/>
          <w:szCs w:val="24"/>
        </w:rPr>
        <w:t>鞭炮</w:t>
      </w:r>
      <w:r w:rsidR="00F57A76" w:rsidRPr="001933CD">
        <w:rPr>
          <w:rFonts w:ascii="宋体" w:eastAsia="宋体" w:hAnsi="宋体" w:hint="eastAsia"/>
          <w:sz w:val="24"/>
          <w:szCs w:val="24"/>
        </w:rPr>
        <w:t>及</w:t>
      </w:r>
      <w:r w:rsidRPr="001933CD">
        <w:rPr>
          <w:rFonts w:ascii="宋体" w:eastAsia="宋体" w:hAnsi="宋体" w:hint="eastAsia"/>
          <w:sz w:val="24"/>
          <w:szCs w:val="24"/>
        </w:rPr>
        <w:t>焰火</w:t>
      </w:r>
      <w:r w:rsidR="00EB5B81" w:rsidRPr="001933CD">
        <w:rPr>
          <w:rFonts w:ascii="宋体" w:eastAsia="宋体" w:hAnsi="宋体" w:hint="eastAsia"/>
          <w:sz w:val="24"/>
          <w:szCs w:val="24"/>
        </w:rPr>
        <w:t>、</w:t>
      </w:r>
      <w:r w:rsidRPr="001933CD">
        <w:rPr>
          <w:rFonts w:ascii="宋体" w:eastAsia="宋体" w:hAnsi="宋体" w:hint="eastAsia"/>
          <w:sz w:val="24"/>
          <w:szCs w:val="24"/>
        </w:rPr>
        <w:t>汽油</w:t>
      </w:r>
      <w:r w:rsidR="00EB5B81" w:rsidRPr="001933CD">
        <w:rPr>
          <w:rFonts w:ascii="宋体" w:eastAsia="宋体" w:hAnsi="宋体" w:hint="eastAsia"/>
          <w:sz w:val="24"/>
          <w:szCs w:val="24"/>
        </w:rPr>
        <w:t>、</w:t>
      </w:r>
      <w:r w:rsidRPr="001933CD">
        <w:rPr>
          <w:rFonts w:ascii="宋体" w:eastAsia="宋体" w:hAnsi="宋体" w:hint="eastAsia"/>
          <w:sz w:val="24"/>
          <w:szCs w:val="24"/>
        </w:rPr>
        <w:t>柴油</w:t>
      </w:r>
      <w:r w:rsidR="00EB5B81" w:rsidRPr="001933CD">
        <w:rPr>
          <w:rFonts w:ascii="宋体" w:eastAsia="宋体" w:hAnsi="宋体" w:hint="eastAsia"/>
          <w:sz w:val="24"/>
          <w:szCs w:val="24"/>
        </w:rPr>
        <w:t>、</w:t>
      </w:r>
      <w:r w:rsidRPr="001933CD">
        <w:rPr>
          <w:rFonts w:ascii="宋体" w:eastAsia="宋体" w:hAnsi="宋体" w:hint="eastAsia"/>
          <w:sz w:val="24"/>
          <w:szCs w:val="24"/>
        </w:rPr>
        <w:t>汽车轮胎</w:t>
      </w:r>
      <w:r w:rsidR="00EB5B81" w:rsidRPr="001933CD">
        <w:rPr>
          <w:rFonts w:ascii="宋体" w:eastAsia="宋体" w:hAnsi="宋体" w:hint="eastAsia"/>
          <w:sz w:val="24"/>
          <w:szCs w:val="24"/>
        </w:rPr>
        <w:t>、</w:t>
      </w:r>
      <w:r w:rsidRPr="001933CD">
        <w:rPr>
          <w:rFonts w:ascii="宋体" w:eastAsia="宋体" w:hAnsi="宋体" w:hint="eastAsia"/>
          <w:sz w:val="24"/>
          <w:szCs w:val="24"/>
        </w:rPr>
        <w:t>摩托车</w:t>
      </w:r>
      <w:r w:rsidR="00EB5B81" w:rsidRPr="001933CD">
        <w:rPr>
          <w:rFonts w:ascii="宋体" w:eastAsia="宋体" w:hAnsi="宋体" w:hint="eastAsia"/>
          <w:sz w:val="24"/>
          <w:szCs w:val="24"/>
        </w:rPr>
        <w:t>、</w:t>
      </w:r>
      <w:r w:rsidRPr="001933CD">
        <w:rPr>
          <w:rFonts w:ascii="宋体" w:eastAsia="宋体" w:hAnsi="宋体" w:hint="eastAsia"/>
          <w:sz w:val="24"/>
          <w:szCs w:val="24"/>
        </w:rPr>
        <w:t>小汽车</w:t>
      </w:r>
      <w:r w:rsidRPr="001933CD">
        <w:rPr>
          <w:rFonts w:ascii="Times New Roman" w:eastAsia="宋体" w:hAnsi="宋体" w:cs="Times New Roman"/>
          <w:sz w:val="24"/>
          <w:szCs w:val="24"/>
        </w:rPr>
        <w:t>等</w:t>
      </w:r>
      <w:r w:rsidRPr="001933CD">
        <w:rPr>
          <w:rFonts w:ascii="Times New Roman" w:eastAsia="宋体" w:hAnsi="Times New Roman" w:cs="Times New Roman"/>
          <w:sz w:val="24"/>
          <w:szCs w:val="24"/>
        </w:rPr>
        <w:t>11</w:t>
      </w:r>
      <w:r w:rsidR="00683637" w:rsidRPr="001933CD">
        <w:rPr>
          <w:rFonts w:ascii="Times New Roman" w:eastAsia="宋体" w:hAnsi="宋体" w:cs="Times New Roman"/>
          <w:sz w:val="24"/>
          <w:szCs w:val="24"/>
        </w:rPr>
        <w:t>个税</w:t>
      </w:r>
      <w:r w:rsidR="00683637" w:rsidRPr="001933CD">
        <w:rPr>
          <w:rFonts w:ascii="宋体" w:eastAsia="宋体" w:hAnsi="宋体" w:hint="eastAsia"/>
          <w:sz w:val="24"/>
          <w:szCs w:val="24"/>
        </w:rPr>
        <w:t>目，有的税目如烟、酒及酒精和小汽车等还进一步划分了若干子目</w:t>
      </w:r>
      <w:r w:rsidR="00683637" w:rsidRPr="00E2514A">
        <w:rPr>
          <w:rFonts w:ascii="Times New Roman" w:eastAsia="宋体" w:hAnsi="宋体" w:cs="Times New Roman"/>
          <w:sz w:val="24"/>
          <w:szCs w:val="24"/>
        </w:rPr>
        <w:t>。</w:t>
      </w:r>
      <w:r w:rsidR="00986191" w:rsidRPr="00E2514A">
        <w:rPr>
          <w:rFonts w:ascii="Times New Roman" w:eastAsia="宋体" w:hAnsi="宋体" w:cs="Times New Roman"/>
          <w:sz w:val="24"/>
          <w:szCs w:val="24"/>
        </w:rPr>
        <w:t>（</w:t>
      </w:r>
      <w:r w:rsidR="00986191" w:rsidRPr="00E2514A">
        <w:rPr>
          <w:rFonts w:ascii="Times New Roman" w:eastAsia="宋体" w:hAnsi="Times New Roman" w:cs="Times New Roman"/>
          <w:sz w:val="24"/>
          <w:szCs w:val="24"/>
        </w:rPr>
        <w:t>3</w:t>
      </w:r>
      <w:r w:rsidR="00986191" w:rsidRPr="00E2514A">
        <w:rPr>
          <w:rFonts w:ascii="Times New Roman" w:eastAsia="宋体" w:hAnsi="宋体" w:cs="Times New Roman"/>
          <w:sz w:val="24"/>
          <w:szCs w:val="24"/>
        </w:rPr>
        <w:t>）</w:t>
      </w:r>
      <w:r w:rsidR="00683637" w:rsidRPr="00E2514A">
        <w:rPr>
          <w:rFonts w:ascii="Times New Roman" w:eastAsia="宋体" w:hAnsi="宋体" w:cs="Times New Roman"/>
          <w:sz w:val="24"/>
          <w:szCs w:val="24"/>
        </w:rPr>
        <w:t>关于消费税</w:t>
      </w:r>
      <w:r w:rsidR="00BE18F8">
        <w:rPr>
          <w:rFonts w:ascii="Times New Roman" w:eastAsia="宋体" w:hAnsi="宋体" w:cs="Times New Roman"/>
          <w:sz w:val="24"/>
          <w:szCs w:val="24"/>
        </w:rPr>
        <w:t>税率。根据《消费税暂行条例》规定，我国消费税的税率设计主要釆用</w:t>
      </w:r>
      <w:r w:rsidR="00683637" w:rsidRPr="00E2514A">
        <w:rPr>
          <w:rFonts w:ascii="Times New Roman" w:eastAsia="宋体" w:hAnsi="宋体" w:cs="Times New Roman"/>
          <w:sz w:val="24"/>
          <w:szCs w:val="24"/>
        </w:rPr>
        <w:t>比例税率和定额税率。定额税率主要运用于价格差异较小</w:t>
      </w:r>
      <w:r w:rsidR="00F57A76" w:rsidRPr="00E2514A">
        <w:rPr>
          <w:rFonts w:ascii="Times New Roman" w:eastAsia="宋体" w:hAnsi="宋体" w:cs="Times New Roman"/>
          <w:sz w:val="24"/>
          <w:szCs w:val="24"/>
        </w:rPr>
        <w:t>、</w:t>
      </w:r>
      <w:r w:rsidR="00BE18F8">
        <w:rPr>
          <w:rFonts w:ascii="Times New Roman" w:eastAsia="宋体" w:hAnsi="宋体" w:cs="Times New Roman"/>
          <w:sz w:val="24"/>
          <w:szCs w:val="24"/>
        </w:rPr>
        <w:t>计量单位较为规范的应税消费品</w:t>
      </w:r>
      <w:r w:rsidR="00BE18F8">
        <w:rPr>
          <w:rFonts w:ascii="Times New Roman" w:eastAsia="宋体" w:hAnsi="宋体" w:cs="Times New Roman" w:hint="eastAsia"/>
          <w:sz w:val="24"/>
          <w:szCs w:val="24"/>
        </w:rPr>
        <w:t>，</w:t>
      </w:r>
      <w:r w:rsidR="00683637" w:rsidRPr="00E2514A">
        <w:rPr>
          <w:rFonts w:ascii="Times New Roman" w:eastAsia="宋体" w:hAnsi="宋体" w:cs="Times New Roman"/>
          <w:sz w:val="24"/>
          <w:szCs w:val="24"/>
        </w:rPr>
        <w:t>所以除了黄酒、啤酒、汽油、柴油实行定额税率外，其他税目及其子目均釆用比例税率。</w:t>
      </w:r>
      <w:r w:rsidR="00986191" w:rsidRPr="00E2514A">
        <w:rPr>
          <w:rFonts w:ascii="Times New Roman" w:eastAsia="宋体" w:hAnsi="宋体" w:cs="Times New Roman"/>
          <w:sz w:val="24"/>
          <w:szCs w:val="24"/>
        </w:rPr>
        <w:t>（</w:t>
      </w:r>
      <w:r w:rsidR="00986191" w:rsidRPr="00E2514A">
        <w:rPr>
          <w:rFonts w:ascii="Times New Roman" w:eastAsia="宋体" w:hAnsi="Times New Roman" w:cs="Times New Roman"/>
          <w:sz w:val="24"/>
          <w:szCs w:val="24"/>
        </w:rPr>
        <w:t>4</w:t>
      </w:r>
      <w:r w:rsidR="00986191" w:rsidRPr="00E2514A">
        <w:rPr>
          <w:rFonts w:ascii="Times New Roman" w:eastAsia="宋体" w:hAnsi="宋体" w:cs="Times New Roman"/>
          <w:sz w:val="24"/>
          <w:szCs w:val="24"/>
        </w:rPr>
        <w:t>）</w:t>
      </w:r>
      <w:r w:rsidR="00683637" w:rsidRPr="00E2514A">
        <w:rPr>
          <w:rFonts w:ascii="Times New Roman" w:eastAsia="宋体" w:hAnsi="宋体" w:cs="Times New Roman"/>
          <w:sz w:val="24"/>
          <w:szCs w:val="24"/>
        </w:rPr>
        <w:t>消费</w:t>
      </w:r>
      <w:r w:rsidR="00683637" w:rsidRPr="001933CD">
        <w:rPr>
          <w:rFonts w:ascii="宋体" w:eastAsia="宋体" w:hAnsi="宋体" w:hint="eastAsia"/>
          <w:sz w:val="24"/>
          <w:szCs w:val="24"/>
        </w:rPr>
        <w:t>税征收环节</w:t>
      </w:r>
      <w:r w:rsidR="00140649" w:rsidRPr="001933CD">
        <w:rPr>
          <w:rFonts w:ascii="宋体" w:eastAsia="宋体" w:hAnsi="宋体" w:hint="eastAsia"/>
          <w:sz w:val="24"/>
          <w:szCs w:val="24"/>
        </w:rPr>
        <w:t>。</w:t>
      </w:r>
      <w:r w:rsidR="00683637" w:rsidRPr="001933CD">
        <w:rPr>
          <w:rFonts w:ascii="宋体" w:eastAsia="宋体" w:hAnsi="宋体" w:hint="eastAsia"/>
          <w:sz w:val="24"/>
          <w:szCs w:val="24"/>
        </w:rPr>
        <w:t>根据</w:t>
      </w:r>
      <w:r w:rsidR="00804FCE" w:rsidRPr="001933CD">
        <w:rPr>
          <w:rFonts w:ascii="宋体" w:eastAsia="宋体" w:hAnsi="宋体" w:hint="eastAsia"/>
          <w:sz w:val="24"/>
          <w:szCs w:val="24"/>
        </w:rPr>
        <w:t>当时</w:t>
      </w:r>
      <w:r w:rsidR="00683637" w:rsidRPr="001933CD">
        <w:rPr>
          <w:rFonts w:ascii="宋体" w:eastAsia="宋体" w:hAnsi="宋体" w:hint="eastAsia"/>
          <w:sz w:val="24"/>
          <w:szCs w:val="24"/>
        </w:rPr>
        <w:t>《消费税暂行条例》规定，消费税实行价内税，只在应税消费品的生产、委托加工和进口</w:t>
      </w:r>
      <w:r w:rsidR="00683637" w:rsidRPr="001933CD">
        <w:rPr>
          <w:rFonts w:ascii="宋体" w:eastAsia="宋体" w:hAnsi="宋体" w:hint="eastAsia"/>
          <w:sz w:val="24"/>
          <w:szCs w:val="24"/>
        </w:rPr>
        <w:lastRenderedPageBreak/>
        <w:t>环节缴纳。为了抑制金银首饰的走私行为，经国务院研究决定，</w:t>
      </w:r>
      <w:r w:rsidR="00683637" w:rsidRPr="001933CD">
        <w:rPr>
          <w:rFonts w:ascii="Times New Roman" w:eastAsia="宋体" w:hAnsi="宋体" w:cs="Times New Roman"/>
          <w:sz w:val="24"/>
          <w:szCs w:val="24"/>
        </w:rPr>
        <w:t>从</w:t>
      </w:r>
      <w:r w:rsidR="003B128D" w:rsidRPr="001933CD">
        <w:rPr>
          <w:rFonts w:ascii="Times New Roman" w:eastAsia="宋体" w:hAnsi="Times New Roman" w:cs="Times New Roman"/>
          <w:sz w:val="24"/>
          <w:szCs w:val="24"/>
        </w:rPr>
        <w:t>1995</w:t>
      </w:r>
      <w:r w:rsidR="00683637" w:rsidRPr="001933CD">
        <w:rPr>
          <w:rFonts w:ascii="Times New Roman" w:eastAsia="宋体" w:hAnsi="宋体" w:cs="Times New Roman"/>
          <w:sz w:val="24"/>
          <w:szCs w:val="24"/>
        </w:rPr>
        <w:t>年</w:t>
      </w:r>
      <w:r w:rsidR="003B128D" w:rsidRPr="001933CD">
        <w:rPr>
          <w:rFonts w:ascii="Times New Roman" w:eastAsia="宋体" w:hAnsi="Times New Roman" w:cs="Times New Roman"/>
          <w:sz w:val="24"/>
          <w:szCs w:val="24"/>
        </w:rPr>
        <w:t>1</w:t>
      </w:r>
      <w:r w:rsidR="00683637" w:rsidRPr="001933CD">
        <w:rPr>
          <w:rFonts w:ascii="Times New Roman" w:eastAsia="宋体" w:hAnsi="宋体" w:cs="Times New Roman"/>
          <w:sz w:val="24"/>
          <w:szCs w:val="24"/>
        </w:rPr>
        <w:t>月</w:t>
      </w:r>
      <w:r w:rsidR="003B128D" w:rsidRPr="001933CD">
        <w:rPr>
          <w:rFonts w:ascii="Times New Roman" w:eastAsia="宋体" w:hAnsi="Times New Roman" w:cs="Times New Roman"/>
          <w:sz w:val="24"/>
          <w:szCs w:val="24"/>
        </w:rPr>
        <w:t>1</w:t>
      </w:r>
      <w:r w:rsidR="00683637" w:rsidRPr="001933CD">
        <w:rPr>
          <w:rFonts w:ascii="Times New Roman" w:eastAsia="宋体" w:hAnsi="宋体" w:cs="Times New Roman"/>
          <w:sz w:val="24"/>
          <w:szCs w:val="24"/>
        </w:rPr>
        <w:t>日起</w:t>
      </w:r>
      <w:r w:rsidR="00683637" w:rsidRPr="001933CD">
        <w:rPr>
          <w:rFonts w:ascii="宋体" w:eastAsia="宋体" w:hAnsi="宋体" w:hint="eastAsia"/>
          <w:sz w:val="24"/>
          <w:szCs w:val="24"/>
        </w:rPr>
        <w:t>，金银首饰、钻石饰品的消费税征收环节由生产环节改为销售环节。</w:t>
      </w:r>
    </w:p>
    <w:p w:rsidR="00312E07" w:rsidRPr="001933CD" w:rsidRDefault="00F57A76" w:rsidP="00F57A76">
      <w:pPr>
        <w:spacing w:line="380" w:lineRule="exact"/>
        <w:rPr>
          <w:rFonts w:ascii="Times New Roman" w:eastAsia="黑体" w:hAnsi="Times New Roman" w:cs="Times New Roman"/>
          <w:sz w:val="24"/>
          <w:szCs w:val="24"/>
        </w:rPr>
      </w:pPr>
      <w:r w:rsidRPr="001933CD">
        <w:rPr>
          <w:rFonts w:ascii="Times New Roman" w:eastAsia="黑体" w:hAnsi="黑体" w:cs="Times New Roman" w:hint="eastAsia"/>
          <w:sz w:val="24"/>
          <w:szCs w:val="24"/>
        </w:rPr>
        <w:t xml:space="preserve">    </w:t>
      </w:r>
      <w:r w:rsidR="00C03F45" w:rsidRPr="001933CD">
        <w:rPr>
          <w:rFonts w:ascii="Times New Roman" w:eastAsia="黑体" w:hAnsi="黑体" w:cs="Times New Roman"/>
          <w:sz w:val="24"/>
          <w:szCs w:val="24"/>
        </w:rPr>
        <w:t>二</w:t>
      </w:r>
      <w:r w:rsidR="003B128D" w:rsidRPr="001933CD">
        <w:rPr>
          <w:rFonts w:ascii="Times New Roman" w:eastAsia="黑体" w:hAnsi="黑体" w:cs="Times New Roman"/>
          <w:sz w:val="24"/>
          <w:szCs w:val="24"/>
        </w:rPr>
        <w:t>、</w:t>
      </w:r>
      <w:r w:rsidR="001439A0" w:rsidRPr="001933CD">
        <w:rPr>
          <w:rFonts w:ascii="Times New Roman" w:eastAsia="黑体" w:hAnsi="Times New Roman" w:cs="Times New Roman"/>
          <w:sz w:val="24"/>
          <w:szCs w:val="24"/>
        </w:rPr>
        <w:t>2006</w:t>
      </w:r>
      <w:r w:rsidR="001439A0" w:rsidRPr="001933CD">
        <w:rPr>
          <w:rFonts w:ascii="Times New Roman" w:eastAsia="黑体" w:hAnsi="黑体" w:cs="Times New Roman"/>
          <w:sz w:val="24"/>
          <w:szCs w:val="24"/>
        </w:rPr>
        <w:t>年消费税制度</w:t>
      </w:r>
      <w:r w:rsidR="00B61EB6" w:rsidRPr="001933CD">
        <w:rPr>
          <w:rFonts w:ascii="Times New Roman" w:eastAsia="黑体" w:hAnsi="黑体" w:cs="Times New Roman"/>
          <w:sz w:val="24"/>
          <w:szCs w:val="24"/>
        </w:rPr>
        <w:t>改革</w:t>
      </w:r>
    </w:p>
    <w:p w:rsidR="00AE566A" w:rsidRPr="001933CD" w:rsidRDefault="00F57A76" w:rsidP="00F57A76">
      <w:pPr>
        <w:spacing w:line="380" w:lineRule="exact"/>
        <w:rPr>
          <w:rFonts w:ascii="宋体" w:eastAsia="宋体" w:hAnsi="宋体"/>
          <w:sz w:val="24"/>
          <w:szCs w:val="24"/>
        </w:rPr>
      </w:pPr>
      <w:r w:rsidRPr="001933CD">
        <w:rPr>
          <w:rFonts w:ascii="Times New Roman" w:eastAsia="宋体" w:hAnsi="Times New Roman" w:cs="Times New Roman" w:hint="eastAsia"/>
          <w:sz w:val="24"/>
          <w:szCs w:val="24"/>
        </w:rPr>
        <w:t xml:space="preserve">    </w:t>
      </w:r>
      <w:r w:rsidR="00AE566A" w:rsidRPr="001933CD">
        <w:rPr>
          <w:rFonts w:ascii="Times New Roman" w:eastAsia="宋体" w:hAnsi="Times New Roman" w:cs="Times New Roman"/>
          <w:sz w:val="24"/>
          <w:szCs w:val="24"/>
        </w:rPr>
        <w:t>2006</w:t>
      </w:r>
      <w:r w:rsidR="00AE566A" w:rsidRPr="001933CD">
        <w:rPr>
          <w:rFonts w:ascii="Times New Roman" w:eastAsia="宋体" w:hAnsi="宋体" w:cs="Times New Roman"/>
          <w:sz w:val="24"/>
          <w:szCs w:val="24"/>
        </w:rPr>
        <w:t>年的消费</w:t>
      </w:r>
      <w:r w:rsidR="001439A0" w:rsidRPr="001933CD">
        <w:rPr>
          <w:rFonts w:ascii="Times New Roman" w:eastAsia="宋体" w:hAnsi="宋体" w:cs="Times New Roman"/>
          <w:sz w:val="24"/>
          <w:szCs w:val="24"/>
        </w:rPr>
        <w:t>税制</w:t>
      </w:r>
      <w:r w:rsidR="00BE18F8">
        <w:rPr>
          <w:rFonts w:ascii="Times New Roman" w:eastAsia="宋体" w:hAnsi="宋体" w:cs="Times New Roman" w:hint="eastAsia"/>
          <w:sz w:val="24"/>
          <w:szCs w:val="24"/>
        </w:rPr>
        <w:t>度</w:t>
      </w:r>
      <w:r w:rsidR="001439A0" w:rsidRPr="001933CD">
        <w:rPr>
          <w:rFonts w:ascii="Times New Roman" w:eastAsia="宋体" w:hAnsi="宋体" w:cs="Times New Roman"/>
          <w:sz w:val="24"/>
          <w:szCs w:val="24"/>
        </w:rPr>
        <w:t>改革主要体现在两大方</w:t>
      </w:r>
      <w:r w:rsidR="001439A0" w:rsidRPr="00E2514A">
        <w:rPr>
          <w:rFonts w:ascii="Times New Roman" w:eastAsia="宋体" w:hAnsi="Times New Roman" w:cs="Times New Roman"/>
          <w:sz w:val="24"/>
          <w:szCs w:val="24"/>
        </w:rPr>
        <w:t>面</w:t>
      </w:r>
      <w:r w:rsidR="00161998" w:rsidRPr="00E2514A">
        <w:rPr>
          <w:rFonts w:ascii="Times New Roman" w:eastAsia="宋体" w:hAnsi="Times New Roman" w:cs="Times New Roman"/>
          <w:sz w:val="24"/>
          <w:szCs w:val="24"/>
        </w:rPr>
        <w:t>。</w:t>
      </w:r>
      <w:r w:rsidR="00BE18F8" w:rsidRPr="00BE18F8">
        <w:rPr>
          <w:rFonts w:ascii="黑体" w:eastAsia="黑体" w:hAnsi="Times New Roman" w:cs="Times New Roman" w:hint="eastAsia"/>
          <w:sz w:val="24"/>
          <w:szCs w:val="24"/>
        </w:rPr>
        <w:t>一是</w:t>
      </w:r>
      <w:r w:rsidR="001439A0" w:rsidRPr="00E2514A">
        <w:rPr>
          <w:rFonts w:ascii="Times New Roman" w:eastAsia="宋体" w:hAnsi="Times New Roman" w:cs="Times New Roman"/>
          <w:sz w:val="24"/>
          <w:szCs w:val="24"/>
        </w:rPr>
        <w:t>对消费税税目进行调整。</w:t>
      </w:r>
      <w:r w:rsidR="009A4A45" w:rsidRPr="00E2514A">
        <w:rPr>
          <w:rFonts w:ascii="Times New Roman" w:eastAsia="宋体" w:hAnsi="Times New Roman" w:cs="Times New Roman"/>
          <w:sz w:val="24"/>
          <w:szCs w:val="24"/>
        </w:rPr>
        <w:t>随着我国国民收入的不断增长，人</w:t>
      </w:r>
      <w:r w:rsidR="00E21868" w:rsidRPr="00E2514A">
        <w:rPr>
          <w:rFonts w:ascii="Times New Roman" w:eastAsia="宋体" w:hAnsi="Times New Roman" w:cs="Times New Roman"/>
          <w:sz w:val="24"/>
          <w:szCs w:val="24"/>
        </w:rPr>
        <w:t>们的生活水平和消费水平也不断提高，原来属于高档消费的护肤护发品已经</w:t>
      </w:r>
      <w:r w:rsidR="009A4A45" w:rsidRPr="00E2514A">
        <w:rPr>
          <w:rFonts w:ascii="Times New Roman" w:eastAsia="宋体" w:hAnsi="Times New Roman" w:cs="Times New Roman"/>
          <w:sz w:val="24"/>
          <w:szCs w:val="24"/>
        </w:rPr>
        <w:t>成为大众消费品，为了使消费税税收政策与我国居民的消费结构相一致，此次消费税改革</w:t>
      </w:r>
      <w:r w:rsidR="002F1130" w:rsidRPr="00E2514A">
        <w:rPr>
          <w:rFonts w:ascii="Times New Roman" w:eastAsia="宋体" w:hAnsi="Times New Roman" w:cs="Times New Roman"/>
          <w:sz w:val="24"/>
          <w:szCs w:val="24"/>
        </w:rPr>
        <w:t>取消了护肤护发品税目</w:t>
      </w:r>
      <w:r w:rsidR="009A4A45" w:rsidRPr="00E2514A">
        <w:rPr>
          <w:rFonts w:ascii="Times New Roman" w:eastAsia="宋体" w:hAnsi="Times New Roman" w:cs="Times New Roman"/>
          <w:sz w:val="24"/>
          <w:szCs w:val="24"/>
        </w:rPr>
        <w:t>。</w:t>
      </w:r>
      <w:r w:rsidR="002F1130" w:rsidRPr="00E2514A">
        <w:rPr>
          <w:rFonts w:ascii="Times New Roman" w:eastAsia="宋体" w:hAnsi="Times New Roman" w:cs="Times New Roman"/>
          <w:sz w:val="24"/>
          <w:szCs w:val="24"/>
        </w:rPr>
        <w:t>同时，为了体现消费税在节约资源和环境保护方面的作用，新增了木制一次性筷子和实木地板，</w:t>
      </w:r>
      <w:r w:rsidR="00BE18F8">
        <w:rPr>
          <w:rFonts w:ascii="Times New Roman" w:eastAsia="宋体" w:hAnsi="Times New Roman" w:cs="Times New Roman" w:hint="eastAsia"/>
          <w:sz w:val="24"/>
          <w:szCs w:val="24"/>
        </w:rPr>
        <w:t>为了促进收入分配均等化，新增</w:t>
      </w:r>
      <w:r w:rsidR="00BE18F8">
        <w:rPr>
          <w:rFonts w:ascii="Times New Roman" w:eastAsia="宋体" w:hAnsi="Times New Roman" w:cs="Times New Roman"/>
          <w:sz w:val="24"/>
          <w:szCs w:val="24"/>
        </w:rPr>
        <w:t>游艇、高尔夫球及球具、高档手表</w:t>
      </w:r>
      <w:r w:rsidR="00BE18F8">
        <w:rPr>
          <w:rFonts w:ascii="Times New Roman" w:eastAsia="宋体" w:hAnsi="Times New Roman" w:cs="Times New Roman" w:hint="eastAsia"/>
          <w:sz w:val="24"/>
          <w:szCs w:val="24"/>
        </w:rPr>
        <w:t>和</w:t>
      </w:r>
      <w:r w:rsidR="002F1130" w:rsidRPr="00E2514A">
        <w:rPr>
          <w:rFonts w:ascii="Times New Roman" w:eastAsia="宋体" w:hAnsi="Times New Roman" w:cs="Times New Roman"/>
          <w:sz w:val="24"/>
          <w:szCs w:val="24"/>
        </w:rPr>
        <w:t>成品油等多个税目</w:t>
      </w:r>
      <w:r w:rsidR="00A06FC0" w:rsidRPr="00E2514A">
        <w:rPr>
          <w:rFonts w:ascii="Times New Roman" w:eastAsia="宋体" w:hAnsi="Times New Roman" w:cs="Times New Roman"/>
          <w:sz w:val="24"/>
          <w:szCs w:val="24"/>
        </w:rPr>
        <w:t>，共计</w:t>
      </w:r>
      <w:r w:rsidR="00A06FC0" w:rsidRPr="00E2514A">
        <w:rPr>
          <w:rFonts w:ascii="Times New Roman" w:eastAsia="宋体" w:hAnsi="Times New Roman" w:cs="Times New Roman"/>
          <w:sz w:val="24"/>
          <w:szCs w:val="24"/>
        </w:rPr>
        <w:t>14</w:t>
      </w:r>
      <w:r w:rsidR="00A06FC0" w:rsidRPr="00E2514A">
        <w:rPr>
          <w:rFonts w:ascii="Times New Roman" w:eastAsia="宋体" w:hAnsi="Times New Roman" w:cs="Times New Roman"/>
          <w:sz w:val="24"/>
          <w:szCs w:val="24"/>
        </w:rPr>
        <w:t>个税目</w:t>
      </w:r>
      <w:r w:rsidR="002F1130" w:rsidRPr="00E2514A">
        <w:rPr>
          <w:rFonts w:ascii="Times New Roman" w:eastAsia="宋体" w:hAnsi="Times New Roman" w:cs="Times New Roman"/>
          <w:sz w:val="24"/>
          <w:szCs w:val="24"/>
        </w:rPr>
        <w:t>。其中，</w:t>
      </w:r>
      <w:r w:rsidR="00AE566A" w:rsidRPr="00E2514A">
        <w:rPr>
          <w:rFonts w:ascii="Times New Roman" w:eastAsia="宋体" w:hAnsi="Times New Roman" w:cs="Times New Roman"/>
          <w:sz w:val="24"/>
          <w:szCs w:val="24"/>
        </w:rPr>
        <w:t>成品油税目下又设若干子目，涵盖了原有的汽油和柴油两个税目，同时又增加了航空煤油、石脑油、溶剂油、润滑油和燃料油五个子目。</w:t>
      </w:r>
      <w:r w:rsidR="00BE18F8" w:rsidRPr="00BE18F8">
        <w:rPr>
          <w:rFonts w:ascii="黑体" w:eastAsia="黑体" w:hAnsi="Times New Roman" w:cs="Times New Roman" w:hint="eastAsia"/>
          <w:sz w:val="24"/>
          <w:szCs w:val="24"/>
        </w:rPr>
        <w:t>二是</w:t>
      </w:r>
      <w:r w:rsidR="007C5BC5" w:rsidRPr="00E2514A">
        <w:rPr>
          <w:rFonts w:ascii="Times New Roman" w:eastAsia="宋体" w:hAnsi="Times New Roman" w:cs="Times New Roman"/>
          <w:sz w:val="24"/>
          <w:szCs w:val="24"/>
        </w:rPr>
        <w:t>对部分应税消费品税率结构进行了调整。在小汽车和摩托车方面，扩大了</w:t>
      </w:r>
      <w:r w:rsidR="00AE566A" w:rsidRPr="00E2514A">
        <w:rPr>
          <w:rFonts w:ascii="Times New Roman" w:eastAsia="宋体" w:hAnsi="Times New Roman" w:cs="Times New Roman"/>
          <w:sz w:val="24"/>
          <w:szCs w:val="24"/>
        </w:rPr>
        <w:t>不</w:t>
      </w:r>
      <w:r w:rsidR="007C5BC5" w:rsidRPr="00E2514A">
        <w:rPr>
          <w:rFonts w:ascii="Times New Roman" w:eastAsia="宋体" w:hAnsi="Times New Roman" w:cs="Times New Roman"/>
          <w:sz w:val="24"/>
          <w:szCs w:val="24"/>
        </w:rPr>
        <w:t>同排量车辆</w:t>
      </w:r>
      <w:r w:rsidR="007C5BC5" w:rsidRPr="001933CD">
        <w:rPr>
          <w:rFonts w:ascii="Times New Roman" w:eastAsia="宋体" w:hAnsi="宋体" w:cs="Times New Roman"/>
          <w:sz w:val="24"/>
          <w:szCs w:val="24"/>
        </w:rPr>
        <w:t>间的税率差距，加大了大排量和能耗高的小轿车、</w:t>
      </w:r>
      <w:r w:rsidR="007C5BC5" w:rsidRPr="001933CD">
        <w:rPr>
          <w:rFonts w:ascii="宋体" w:eastAsia="宋体" w:hAnsi="宋体" w:hint="eastAsia"/>
          <w:sz w:val="24"/>
          <w:szCs w:val="24"/>
        </w:rPr>
        <w:t>越野车的税率</w:t>
      </w:r>
      <w:r w:rsidR="00AE566A" w:rsidRPr="001933CD">
        <w:rPr>
          <w:rFonts w:ascii="宋体" w:eastAsia="宋体" w:hAnsi="宋体" w:hint="eastAsia"/>
          <w:sz w:val="24"/>
          <w:szCs w:val="24"/>
        </w:rPr>
        <w:t>，</w:t>
      </w:r>
      <w:r w:rsidR="007C5BC5" w:rsidRPr="001933CD">
        <w:rPr>
          <w:rFonts w:ascii="宋体" w:eastAsia="宋体" w:hAnsi="宋体" w:hint="eastAsia"/>
          <w:sz w:val="24"/>
          <w:szCs w:val="24"/>
        </w:rPr>
        <w:t>减轻小排量车的负担，</w:t>
      </w:r>
      <w:r w:rsidR="00AE566A" w:rsidRPr="001933CD">
        <w:rPr>
          <w:rFonts w:ascii="宋体" w:eastAsia="宋体" w:hAnsi="宋体" w:hint="eastAsia"/>
          <w:sz w:val="24"/>
          <w:szCs w:val="24"/>
        </w:rPr>
        <w:t>对混合动力汽车等具有节能、环保特点</w:t>
      </w:r>
      <w:r w:rsidR="007C5BC5" w:rsidRPr="001933CD">
        <w:rPr>
          <w:rFonts w:ascii="宋体" w:eastAsia="宋体" w:hAnsi="宋体" w:hint="eastAsia"/>
          <w:sz w:val="24"/>
          <w:szCs w:val="24"/>
        </w:rPr>
        <w:t>的汽车实行一定的税收优惠。</w:t>
      </w:r>
      <w:r w:rsidR="00AE566A" w:rsidRPr="001933CD">
        <w:rPr>
          <w:rFonts w:ascii="宋体" w:eastAsia="宋体" w:hAnsi="宋体" w:hint="eastAsia"/>
          <w:sz w:val="24"/>
          <w:szCs w:val="24"/>
        </w:rPr>
        <w:t>适当降低了小排量摩托车的税率，兼顾了农村地区使用者的税收负担。</w:t>
      </w:r>
      <w:r w:rsidR="00CD3F65" w:rsidRPr="001933CD">
        <w:rPr>
          <w:rFonts w:ascii="宋体" w:eastAsia="宋体" w:hAnsi="宋体" w:hint="eastAsia"/>
          <w:sz w:val="24"/>
          <w:szCs w:val="24"/>
        </w:rPr>
        <w:t>降</w:t>
      </w:r>
      <w:r w:rsidR="00CD3F65" w:rsidRPr="001933CD">
        <w:rPr>
          <w:rFonts w:ascii="Times New Roman" w:eastAsia="宋体" w:hAnsi="宋体" w:cs="Times New Roman"/>
          <w:sz w:val="24"/>
          <w:szCs w:val="24"/>
        </w:rPr>
        <w:t>低了汽车轮胎税率。在酒和化妆品等日用消费品方面，</w:t>
      </w:r>
      <w:r w:rsidR="00AE566A" w:rsidRPr="001933CD">
        <w:rPr>
          <w:rFonts w:ascii="Times New Roman" w:eastAsia="宋体" w:hAnsi="宋体" w:cs="Times New Roman"/>
          <w:sz w:val="24"/>
          <w:szCs w:val="24"/>
        </w:rPr>
        <w:t>取消了粮食白酒和薯类白酒的差别税率，改为</w:t>
      </w:r>
      <w:r w:rsidR="00AE566A" w:rsidRPr="001933CD">
        <w:rPr>
          <w:rFonts w:ascii="Times New Roman" w:eastAsia="宋体" w:hAnsi="Times New Roman" w:cs="Times New Roman"/>
          <w:sz w:val="24"/>
          <w:szCs w:val="24"/>
        </w:rPr>
        <w:t>20%</w:t>
      </w:r>
      <w:r w:rsidR="00AE566A" w:rsidRPr="001933CD">
        <w:rPr>
          <w:rFonts w:ascii="宋体" w:eastAsia="宋体" w:hAnsi="宋体" w:hint="eastAsia"/>
          <w:sz w:val="24"/>
          <w:szCs w:val="24"/>
        </w:rPr>
        <w:t>的统一税率</w:t>
      </w:r>
      <w:r w:rsidR="00CD3F65" w:rsidRPr="001933CD">
        <w:rPr>
          <w:rFonts w:ascii="宋体" w:eastAsia="宋体" w:hAnsi="宋体" w:hint="eastAsia"/>
          <w:sz w:val="24"/>
          <w:szCs w:val="24"/>
        </w:rPr>
        <w:t>，同时，</w:t>
      </w:r>
      <w:r w:rsidR="00AE566A" w:rsidRPr="001933CD">
        <w:rPr>
          <w:rFonts w:ascii="宋体" w:eastAsia="宋体" w:hAnsi="宋体" w:hint="eastAsia"/>
          <w:sz w:val="24"/>
          <w:szCs w:val="24"/>
        </w:rPr>
        <w:t>继续对各类美容、修饰类化妆品</w:t>
      </w:r>
      <w:r w:rsidR="00CD3F65" w:rsidRPr="001933CD">
        <w:rPr>
          <w:rFonts w:ascii="宋体" w:eastAsia="宋体" w:hAnsi="宋体" w:hint="eastAsia"/>
          <w:sz w:val="24"/>
          <w:szCs w:val="24"/>
        </w:rPr>
        <w:t>以及</w:t>
      </w:r>
      <w:r w:rsidR="00AE566A" w:rsidRPr="001933CD">
        <w:rPr>
          <w:rFonts w:ascii="宋体" w:eastAsia="宋体" w:hAnsi="宋体" w:hint="eastAsia"/>
          <w:sz w:val="24"/>
          <w:szCs w:val="24"/>
        </w:rPr>
        <w:t>高档护肤类化妆品计征消费税。</w:t>
      </w:r>
    </w:p>
    <w:p w:rsidR="00B61EB6" w:rsidRPr="001933CD" w:rsidRDefault="00F57A76" w:rsidP="00F57A76">
      <w:pPr>
        <w:spacing w:line="380" w:lineRule="exact"/>
        <w:rPr>
          <w:rFonts w:ascii="Times New Roman" w:eastAsia="黑体" w:hAnsi="Times New Roman" w:cs="Times New Roman"/>
          <w:sz w:val="24"/>
          <w:szCs w:val="24"/>
        </w:rPr>
      </w:pPr>
      <w:r w:rsidRPr="001933CD">
        <w:rPr>
          <w:rFonts w:ascii="Times New Roman" w:eastAsia="黑体" w:hAnsi="黑体" w:cs="Times New Roman" w:hint="eastAsia"/>
          <w:sz w:val="24"/>
          <w:szCs w:val="24"/>
        </w:rPr>
        <w:t xml:space="preserve">    </w:t>
      </w:r>
      <w:r w:rsidR="00C03F45" w:rsidRPr="001933CD">
        <w:rPr>
          <w:rFonts w:ascii="Times New Roman" w:eastAsia="黑体" w:hAnsi="黑体" w:cs="Times New Roman"/>
          <w:sz w:val="24"/>
          <w:szCs w:val="24"/>
        </w:rPr>
        <w:t>三、</w:t>
      </w:r>
      <w:r w:rsidR="006D7EB0" w:rsidRPr="001933CD">
        <w:rPr>
          <w:rFonts w:ascii="Times New Roman" w:eastAsia="黑体" w:hAnsi="Times New Roman" w:cs="Times New Roman"/>
          <w:sz w:val="24"/>
          <w:szCs w:val="24"/>
        </w:rPr>
        <w:t>2008</w:t>
      </w:r>
      <w:r w:rsidR="00C03F45" w:rsidRPr="001933CD">
        <w:rPr>
          <w:rFonts w:ascii="Times New Roman" w:eastAsia="黑体" w:hAnsi="黑体" w:cs="Times New Roman"/>
          <w:sz w:val="24"/>
          <w:szCs w:val="24"/>
        </w:rPr>
        <w:t>年消费税暂行条例修订</w:t>
      </w:r>
    </w:p>
    <w:p w:rsidR="0058039E" w:rsidRPr="001933CD" w:rsidRDefault="006D7EB0" w:rsidP="0058039E">
      <w:pPr>
        <w:spacing w:line="380" w:lineRule="exact"/>
        <w:ind w:firstLine="480"/>
        <w:rPr>
          <w:rFonts w:ascii="Times New Roman" w:eastAsia="宋体" w:hAnsi="宋体" w:cs="Times New Roman"/>
          <w:sz w:val="24"/>
          <w:szCs w:val="24"/>
        </w:rPr>
      </w:pPr>
      <w:r w:rsidRPr="001933CD">
        <w:rPr>
          <w:rFonts w:ascii="Times New Roman" w:eastAsia="宋体" w:hAnsi="Times New Roman" w:cs="Times New Roman"/>
          <w:sz w:val="24"/>
          <w:szCs w:val="24"/>
        </w:rPr>
        <w:t>2008</w:t>
      </w:r>
      <w:r w:rsidR="00AF6310" w:rsidRPr="001933CD">
        <w:rPr>
          <w:rFonts w:ascii="Times New Roman" w:eastAsia="宋体" w:hAnsi="宋体" w:cs="Times New Roman"/>
          <w:sz w:val="24"/>
          <w:szCs w:val="24"/>
        </w:rPr>
        <w:t>年国家</w:t>
      </w:r>
      <w:r w:rsidR="00224979" w:rsidRPr="001933CD">
        <w:rPr>
          <w:rFonts w:ascii="Times New Roman" w:eastAsia="宋体" w:hAnsi="宋体" w:cs="Times New Roman"/>
          <w:sz w:val="24"/>
          <w:szCs w:val="24"/>
        </w:rPr>
        <w:t>再次</w:t>
      </w:r>
      <w:r w:rsidR="00AF6310" w:rsidRPr="001933CD">
        <w:rPr>
          <w:rFonts w:ascii="Times New Roman" w:eastAsia="宋体" w:hAnsi="宋体" w:cs="Times New Roman"/>
          <w:sz w:val="24"/>
          <w:szCs w:val="24"/>
        </w:rPr>
        <w:t>对消费税进行</w:t>
      </w:r>
      <w:r w:rsidR="00224979" w:rsidRPr="001933CD">
        <w:rPr>
          <w:rFonts w:ascii="Times New Roman" w:eastAsia="宋体" w:hAnsi="宋体" w:cs="Times New Roman"/>
          <w:sz w:val="24"/>
          <w:szCs w:val="24"/>
        </w:rPr>
        <w:t>改革</w:t>
      </w:r>
      <w:r w:rsidR="00AF6310" w:rsidRPr="001933CD">
        <w:rPr>
          <w:rFonts w:ascii="Times New Roman" w:eastAsia="宋体" w:hAnsi="宋体" w:cs="Times New Roman"/>
          <w:sz w:val="24"/>
          <w:szCs w:val="24"/>
        </w:rPr>
        <w:t>。</w:t>
      </w:r>
      <w:r w:rsidR="002C7250" w:rsidRPr="001933CD">
        <w:rPr>
          <w:rFonts w:ascii="Times New Roman" w:eastAsia="宋体" w:hAnsi="宋体" w:cs="Times New Roman"/>
          <w:sz w:val="24"/>
          <w:szCs w:val="24"/>
        </w:rPr>
        <w:t>此次改革，一方面是为了配合增值税转型，另一方面，是为了应对全球金融危机，减轻财政压力。</w:t>
      </w:r>
      <w:r w:rsidR="00987030" w:rsidRPr="001933CD">
        <w:rPr>
          <w:rFonts w:ascii="Times New Roman" w:eastAsia="宋体" w:hAnsi="宋体" w:cs="Times New Roman"/>
          <w:sz w:val="24"/>
          <w:szCs w:val="24"/>
        </w:rPr>
        <w:t>此次改革具体</w:t>
      </w:r>
      <w:r w:rsidR="00C03F45" w:rsidRPr="001933CD">
        <w:rPr>
          <w:rFonts w:ascii="Times New Roman" w:eastAsia="宋体" w:hAnsi="宋体" w:cs="Times New Roman"/>
          <w:sz w:val="24"/>
          <w:szCs w:val="24"/>
        </w:rPr>
        <w:t>包括以下几个方面。</w:t>
      </w:r>
    </w:p>
    <w:p w:rsidR="0058039E" w:rsidRPr="001933CD" w:rsidRDefault="0058039E" w:rsidP="0058039E">
      <w:pPr>
        <w:spacing w:line="380" w:lineRule="exact"/>
        <w:ind w:firstLine="480"/>
        <w:rPr>
          <w:rFonts w:ascii="宋体" w:eastAsia="宋体" w:hAnsi="宋体"/>
          <w:sz w:val="24"/>
          <w:szCs w:val="24"/>
        </w:rPr>
      </w:pPr>
      <w:r w:rsidRPr="001933CD">
        <w:rPr>
          <w:rFonts w:ascii="楷体_GB2312" w:eastAsia="楷体_GB2312" w:hAnsi="Times New Roman" w:cs="Times New Roman" w:hint="eastAsia"/>
          <w:sz w:val="24"/>
          <w:szCs w:val="24"/>
        </w:rPr>
        <w:t>1.</w:t>
      </w:r>
      <w:r w:rsidR="00C03F45" w:rsidRPr="001933CD">
        <w:rPr>
          <w:rFonts w:ascii="楷体_GB2312" w:eastAsia="楷体_GB2312" w:hAnsi="宋体" w:cs="Times New Roman" w:hint="eastAsia"/>
          <w:sz w:val="24"/>
          <w:szCs w:val="24"/>
        </w:rPr>
        <w:t>修订消费税暂行条例</w:t>
      </w:r>
      <w:r w:rsidR="003378B7" w:rsidRPr="001933CD">
        <w:rPr>
          <w:rFonts w:ascii="楷体_GB2312" w:eastAsia="楷体_GB2312" w:hAnsi="宋体" w:cs="Times New Roman" w:hint="eastAsia"/>
          <w:sz w:val="24"/>
          <w:szCs w:val="24"/>
        </w:rPr>
        <w:t>。</w:t>
      </w:r>
      <w:r w:rsidR="00AD1DFC" w:rsidRPr="001933CD">
        <w:rPr>
          <w:rFonts w:ascii="Times New Roman" w:eastAsia="宋体" w:hAnsi="宋体" w:cs="Times New Roman"/>
          <w:sz w:val="24"/>
          <w:szCs w:val="24"/>
        </w:rPr>
        <w:t>消费税作为流转税之一，其纳税人也是增值税的纳税人。为了配合此次增值税转型，</w:t>
      </w:r>
      <w:r w:rsidR="00AD1DFC" w:rsidRPr="001933CD">
        <w:rPr>
          <w:rFonts w:ascii="Times New Roman" w:eastAsia="宋体" w:hAnsi="Times New Roman" w:cs="Times New Roman"/>
          <w:sz w:val="24"/>
          <w:szCs w:val="24"/>
        </w:rPr>
        <w:t>2008</w:t>
      </w:r>
      <w:r w:rsidR="00AD1DFC" w:rsidRPr="001933CD">
        <w:rPr>
          <w:rFonts w:ascii="Times New Roman" w:eastAsia="宋体" w:hAnsi="宋体" w:cs="Times New Roman"/>
          <w:sz w:val="24"/>
          <w:szCs w:val="24"/>
        </w:rPr>
        <w:t>年</w:t>
      </w:r>
      <w:r w:rsidR="00AD1DFC" w:rsidRPr="001933CD">
        <w:rPr>
          <w:rFonts w:ascii="Times New Roman" w:eastAsia="宋体" w:hAnsi="Times New Roman" w:cs="Times New Roman"/>
          <w:sz w:val="24"/>
          <w:szCs w:val="24"/>
        </w:rPr>
        <w:t>11</w:t>
      </w:r>
      <w:r w:rsidR="00AD1DFC" w:rsidRPr="001933CD">
        <w:rPr>
          <w:rFonts w:ascii="Times New Roman" w:eastAsia="宋体" w:hAnsi="宋体" w:cs="Times New Roman"/>
          <w:sz w:val="24"/>
          <w:szCs w:val="24"/>
        </w:rPr>
        <w:t>月国务院对《中华人民共和国消费税暂行条例》也进行了修订，并于</w:t>
      </w:r>
      <w:r w:rsidR="00AD1DFC" w:rsidRPr="001933CD">
        <w:rPr>
          <w:rFonts w:ascii="Times New Roman" w:eastAsia="宋体" w:hAnsi="Times New Roman" w:cs="Times New Roman"/>
          <w:sz w:val="24"/>
          <w:szCs w:val="24"/>
        </w:rPr>
        <w:t>2009</w:t>
      </w:r>
      <w:r w:rsidR="00AD1DFC" w:rsidRPr="001933CD">
        <w:rPr>
          <w:rFonts w:ascii="Times New Roman" w:eastAsia="宋体" w:hAnsi="宋体" w:cs="Times New Roman"/>
          <w:sz w:val="24"/>
          <w:szCs w:val="24"/>
        </w:rPr>
        <w:t>年</w:t>
      </w:r>
      <w:r w:rsidR="00AD1DFC" w:rsidRPr="001933CD">
        <w:rPr>
          <w:rFonts w:ascii="Times New Roman" w:eastAsia="宋体" w:hAnsi="Times New Roman" w:cs="Times New Roman"/>
          <w:sz w:val="24"/>
          <w:szCs w:val="24"/>
        </w:rPr>
        <w:t>1</w:t>
      </w:r>
      <w:r w:rsidR="00AD1DFC" w:rsidRPr="001933CD">
        <w:rPr>
          <w:rFonts w:ascii="Times New Roman" w:eastAsia="宋体" w:hAnsi="宋体" w:cs="Times New Roman"/>
          <w:sz w:val="24"/>
          <w:szCs w:val="24"/>
        </w:rPr>
        <w:t>月</w:t>
      </w:r>
      <w:r w:rsidR="00AD1DFC" w:rsidRPr="001933CD">
        <w:rPr>
          <w:rFonts w:ascii="Times New Roman" w:eastAsia="宋体" w:hAnsi="Times New Roman" w:cs="Times New Roman"/>
          <w:sz w:val="24"/>
          <w:szCs w:val="24"/>
        </w:rPr>
        <w:t>1</w:t>
      </w:r>
      <w:r w:rsidR="00AD1DFC" w:rsidRPr="001933CD">
        <w:rPr>
          <w:rFonts w:ascii="Times New Roman" w:eastAsia="宋体" w:hAnsi="宋体" w:cs="Times New Roman"/>
          <w:sz w:val="24"/>
          <w:szCs w:val="24"/>
        </w:rPr>
        <w:t>日起施行。</w:t>
      </w:r>
      <w:r w:rsidR="003378B7" w:rsidRPr="001933CD">
        <w:rPr>
          <w:rFonts w:ascii="Times New Roman" w:eastAsia="宋体" w:hAnsi="宋体" w:cs="Times New Roman"/>
          <w:sz w:val="24"/>
          <w:szCs w:val="24"/>
        </w:rPr>
        <w:t>此次</w:t>
      </w:r>
      <w:r w:rsidR="00AE566A" w:rsidRPr="001933CD">
        <w:rPr>
          <w:rFonts w:ascii="Times New Roman" w:eastAsia="宋体" w:hAnsi="宋体" w:cs="Times New Roman"/>
          <w:sz w:val="24"/>
          <w:szCs w:val="24"/>
        </w:rPr>
        <w:t>条例</w:t>
      </w:r>
      <w:r w:rsidR="007543DF" w:rsidRPr="001933CD">
        <w:rPr>
          <w:rFonts w:ascii="Times New Roman" w:eastAsia="宋体" w:hAnsi="宋体" w:cs="Times New Roman" w:hint="eastAsia"/>
          <w:sz w:val="24"/>
          <w:szCs w:val="24"/>
        </w:rPr>
        <w:t>用“企业”代替了原条例“国有企业、集体企业、私有企业、股份制企业和其他企业”，并</w:t>
      </w:r>
      <w:r w:rsidR="00AE566A" w:rsidRPr="001933CD">
        <w:rPr>
          <w:rFonts w:ascii="Times New Roman" w:eastAsia="宋体" w:hAnsi="宋体" w:cs="Times New Roman"/>
          <w:sz w:val="24"/>
          <w:szCs w:val="24"/>
        </w:rPr>
        <w:t>在原条例纳税义务人规定的基础上，</w:t>
      </w:r>
      <w:r w:rsidR="00AE566A" w:rsidRPr="001933CD">
        <w:rPr>
          <w:rFonts w:ascii="宋体" w:eastAsia="宋体" w:hAnsi="宋体" w:hint="eastAsia"/>
          <w:sz w:val="24"/>
          <w:szCs w:val="24"/>
        </w:rPr>
        <w:t>增加了“国务院确定的销售本条例规定的消费品的其他单位和个人”。</w:t>
      </w:r>
    </w:p>
    <w:p w:rsidR="0058039E" w:rsidRPr="001933CD" w:rsidRDefault="0058039E" w:rsidP="0058039E">
      <w:pPr>
        <w:spacing w:line="380" w:lineRule="exact"/>
        <w:ind w:firstLine="480"/>
        <w:rPr>
          <w:rFonts w:ascii="Times New Roman" w:eastAsia="宋体" w:hAnsi="宋体" w:cs="Times New Roman"/>
          <w:sz w:val="24"/>
          <w:szCs w:val="24"/>
        </w:rPr>
      </w:pPr>
      <w:r w:rsidRPr="001933CD">
        <w:rPr>
          <w:rFonts w:ascii="楷体_GB2312" w:eastAsia="楷体_GB2312" w:hAnsi="宋体" w:hint="eastAsia"/>
          <w:sz w:val="24"/>
          <w:szCs w:val="24"/>
        </w:rPr>
        <w:t>2.</w:t>
      </w:r>
      <w:r w:rsidR="002C7250" w:rsidRPr="001933CD">
        <w:rPr>
          <w:rFonts w:ascii="楷体_GB2312" w:eastAsia="楷体_GB2312" w:hAnsi="宋体" w:hint="eastAsia"/>
          <w:sz w:val="24"/>
          <w:szCs w:val="24"/>
        </w:rPr>
        <w:t>调整成品油税目和</w:t>
      </w:r>
      <w:r w:rsidR="00AE566A" w:rsidRPr="001933CD">
        <w:rPr>
          <w:rFonts w:ascii="楷体_GB2312" w:eastAsia="楷体_GB2312" w:hAnsi="宋体" w:hint="eastAsia"/>
          <w:sz w:val="24"/>
          <w:szCs w:val="24"/>
        </w:rPr>
        <w:t>税率</w:t>
      </w:r>
      <w:r w:rsidR="003378B7" w:rsidRPr="001933CD">
        <w:rPr>
          <w:rFonts w:ascii="楷体_GB2312" w:eastAsia="楷体_GB2312" w:hAnsi="宋体" w:hint="eastAsia"/>
          <w:sz w:val="24"/>
          <w:szCs w:val="24"/>
        </w:rPr>
        <w:t>。</w:t>
      </w:r>
      <w:r w:rsidR="003378B7" w:rsidRPr="001933CD">
        <w:rPr>
          <w:rFonts w:ascii="宋体" w:eastAsia="宋体" w:hAnsi="宋体" w:hint="eastAsia"/>
          <w:sz w:val="24"/>
          <w:szCs w:val="24"/>
        </w:rPr>
        <w:t>为了促进节能减排，依法筹集交通基础设施维护基金和建设资金，大幅</w:t>
      </w:r>
      <w:r w:rsidR="00F44838" w:rsidRPr="001933CD">
        <w:rPr>
          <w:rFonts w:ascii="宋体" w:eastAsia="宋体" w:hAnsi="宋体" w:hint="eastAsia"/>
          <w:sz w:val="24"/>
          <w:szCs w:val="24"/>
        </w:rPr>
        <w:t>调高</w:t>
      </w:r>
      <w:r w:rsidR="00A17BC3" w:rsidRPr="001933CD">
        <w:rPr>
          <w:rFonts w:ascii="宋体" w:eastAsia="宋体" w:hAnsi="宋体" w:hint="eastAsia"/>
          <w:sz w:val="24"/>
          <w:szCs w:val="24"/>
        </w:rPr>
        <w:t>了</w:t>
      </w:r>
      <w:r w:rsidR="003378B7" w:rsidRPr="001933CD">
        <w:rPr>
          <w:rFonts w:ascii="宋体" w:eastAsia="宋体" w:hAnsi="宋体" w:hint="eastAsia"/>
          <w:sz w:val="24"/>
          <w:szCs w:val="24"/>
        </w:rPr>
        <w:t>成品油消费税的税率。无铅汽</w:t>
      </w:r>
      <w:r w:rsidR="003378B7" w:rsidRPr="001933CD">
        <w:rPr>
          <w:rFonts w:ascii="Times New Roman" w:eastAsia="宋体" w:hAnsi="宋体" w:cs="Times New Roman"/>
          <w:sz w:val="24"/>
          <w:szCs w:val="24"/>
        </w:rPr>
        <w:t>油、石脑油、溶剂油和润滑油的消费税税额由原来的</w:t>
      </w:r>
      <w:r w:rsidR="003378B7" w:rsidRPr="001933CD">
        <w:rPr>
          <w:rFonts w:ascii="Times New Roman" w:eastAsia="宋体" w:hAnsi="Times New Roman" w:cs="Times New Roman"/>
          <w:sz w:val="24"/>
          <w:szCs w:val="24"/>
        </w:rPr>
        <w:t>0.2</w:t>
      </w:r>
      <w:r w:rsidR="003378B7" w:rsidRPr="001933CD">
        <w:rPr>
          <w:rFonts w:ascii="Times New Roman" w:eastAsia="宋体" w:hAnsi="宋体" w:cs="Times New Roman"/>
          <w:sz w:val="24"/>
          <w:szCs w:val="24"/>
        </w:rPr>
        <w:t>元</w:t>
      </w:r>
      <w:r w:rsidR="003378B7" w:rsidRPr="001933CD">
        <w:rPr>
          <w:rFonts w:ascii="Times New Roman" w:eastAsia="宋体" w:hAnsi="Times New Roman" w:cs="Times New Roman"/>
          <w:sz w:val="24"/>
          <w:szCs w:val="24"/>
        </w:rPr>
        <w:t>/</w:t>
      </w:r>
      <w:r w:rsidR="003378B7" w:rsidRPr="001933CD">
        <w:rPr>
          <w:rFonts w:ascii="Times New Roman" w:eastAsia="宋体" w:hAnsi="宋体" w:cs="Times New Roman"/>
          <w:sz w:val="24"/>
          <w:szCs w:val="24"/>
        </w:rPr>
        <w:t>升提高到</w:t>
      </w:r>
      <w:r w:rsidR="003378B7" w:rsidRPr="001933CD">
        <w:rPr>
          <w:rFonts w:ascii="Times New Roman" w:eastAsia="宋体" w:hAnsi="Times New Roman" w:cs="Times New Roman"/>
          <w:sz w:val="24"/>
          <w:szCs w:val="24"/>
        </w:rPr>
        <w:t>1</w:t>
      </w:r>
      <w:r w:rsidR="003378B7" w:rsidRPr="001933CD">
        <w:rPr>
          <w:rFonts w:ascii="Times New Roman" w:eastAsia="宋体" w:hAnsi="宋体" w:cs="Times New Roman"/>
          <w:sz w:val="24"/>
          <w:szCs w:val="24"/>
        </w:rPr>
        <w:t>元</w:t>
      </w:r>
      <w:r w:rsidR="003378B7" w:rsidRPr="001933CD">
        <w:rPr>
          <w:rFonts w:ascii="Times New Roman" w:eastAsia="宋体" w:hAnsi="Times New Roman" w:cs="Times New Roman"/>
          <w:sz w:val="24"/>
          <w:szCs w:val="24"/>
        </w:rPr>
        <w:t>/</w:t>
      </w:r>
      <w:r w:rsidR="003378B7" w:rsidRPr="001933CD">
        <w:rPr>
          <w:rFonts w:ascii="Times New Roman" w:eastAsia="宋体" w:hAnsi="宋体" w:cs="Times New Roman"/>
          <w:sz w:val="24"/>
          <w:szCs w:val="24"/>
        </w:rPr>
        <w:t>升，含铅汽油消费税税额由原来的</w:t>
      </w:r>
      <w:r w:rsidR="003378B7" w:rsidRPr="001933CD">
        <w:rPr>
          <w:rFonts w:ascii="Times New Roman" w:eastAsia="宋体" w:hAnsi="Times New Roman" w:cs="Times New Roman"/>
          <w:sz w:val="24"/>
          <w:szCs w:val="24"/>
        </w:rPr>
        <w:t>0.28</w:t>
      </w:r>
      <w:r w:rsidR="003378B7" w:rsidRPr="001933CD">
        <w:rPr>
          <w:rFonts w:ascii="Times New Roman" w:eastAsia="宋体" w:hAnsi="宋体" w:cs="Times New Roman"/>
          <w:sz w:val="24"/>
          <w:szCs w:val="24"/>
        </w:rPr>
        <w:t>元</w:t>
      </w:r>
      <w:r w:rsidR="003378B7" w:rsidRPr="001933CD">
        <w:rPr>
          <w:rFonts w:ascii="Times New Roman" w:eastAsia="宋体" w:hAnsi="Times New Roman" w:cs="Times New Roman"/>
          <w:sz w:val="24"/>
          <w:szCs w:val="24"/>
        </w:rPr>
        <w:t>/</w:t>
      </w:r>
      <w:r w:rsidR="003378B7" w:rsidRPr="001933CD">
        <w:rPr>
          <w:rFonts w:ascii="Times New Roman" w:eastAsia="宋体" w:hAnsi="宋体" w:cs="Times New Roman"/>
          <w:sz w:val="24"/>
          <w:szCs w:val="24"/>
        </w:rPr>
        <w:t>升提高到</w:t>
      </w:r>
      <w:r w:rsidR="003378B7" w:rsidRPr="001933CD">
        <w:rPr>
          <w:rFonts w:ascii="Times New Roman" w:eastAsia="宋体" w:hAnsi="Times New Roman" w:cs="Times New Roman"/>
          <w:sz w:val="24"/>
          <w:szCs w:val="24"/>
        </w:rPr>
        <w:t>1.4</w:t>
      </w:r>
      <w:r w:rsidR="003378B7" w:rsidRPr="001933CD">
        <w:rPr>
          <w:rFonts w:ascii="Times New Roman" w:eastAsia="宋体" w:hAnsi="宋体" w:cs="Times New Roman"/>
          <w:sz w:val="24"/>
          <w:szCs w:val="24"/>
        </w:rPr>
        <w:t>元</w:t>
      </w:r>
      <w:r w:rsidR="003378B7" w:rsidRPr="001933CD">
        <w:rPr>
          <w:rFonts w:ascii="Times New Roman" w:eastAsia="宋体" w:hAnsi="Times New Roman" w:cs="Times New Roman"/>
          <w:sz w:val="24"/>
          <w:szCs w:val="24"/>
        </w:rPr>
        <w:t>/</w:t>
      </w:r>
      <w:r w:rsidR="003378B7" w:rsidRPr="001933CD">
        <w:rPr>
          <w:rFonts w:ascii="Times New Roman" w:eastAsia="宋体" w:hAnsi="宋体" w:cs="Times New Roman"/>
          <w:sz w:val="24"/>
          <w:szCs w:val="24"/>
        </w:rPr>
        <w:t>升，柴油、航空煤油、燃料油消费税税额由原来的</w:t>
      </w:r>
      <w:r w:rsidR="003378B7" w:rsidRPr="001933CD">
        <w:rPr>
          <w:rFonts w:ascii="Times New Roman" w:eastAsia="宋体" w:hAnsi="Times New Roman" w:cs="Times New Roman"/>
          <w:sz w:val="24"/>
          <w:szCs w:val="24"/>
        </w:rPr>
        <w:t>0.1</w:t>
      </w:r>
      <w:r w:rsidR="003378B7" w:rsidRPr="001933CD">
        <w:rPr>
          <w:rFonts w:ascii="Times New Roman" w:eastAsia="宋体" w:hAnsi="宋体" w:cs="Times New Roman"/>
          <w:sz w:val="24"/>
          <w:szCs w:val="24"/>
        </w:rPr>
        <w:t>元</w:t>
      </w:r>
      <w:r w:rsidR="003378B7" w:rsidRPr="001933CD">
        <w:rPr>
          <w:rFonts w:ascii="Times New Roman" w:eastAsia="宋体" w:hAnsi="Times New Roman" w:cs="Times New Roman"/>
          <w:sz w:val="24"/>
          <w:szCs w:val="24"/>
        </w:rPr>
        <w:t>/</w:t>
      </w:r>
      <w:r w:rsidR="003378B7" w:rsidRPr="001933CD">
        <w:rPr>
          <w:rFonts w:ascii="Times New Roman" w:eastAsia="宋体" w:hAnsi="宋体" w:cs="Times New Roman"/>
          <w:sz w:val="24"/>
          <w:szCs w:val="24"/>
        </w:rPr>
        <w:t>升提高到</w:t>
      </w:r>
      <w:r w:rsidR="003378B7" w:rsidRPr="001933CD">
        <w:rPr>
          <w:rFonts w:ascii="Times New Roman" w:eastAsia="宋体" w:hAnsi="Times New Roman" w:cs="Times New Roman"/>
          <w:sz w:val="24"/>
          <w:szCs w:val="24"/>
        </w:rPr>
        <w:t>0.8</w:t>
      </w:r>
      <w:r w:rsidR="003378B7" w:rsidRPr="001933CD">
        <w:rPr>
          <w:rFonts w:ascii="Times New Roman" w:eastAsia="宋体" w:hAnsi="宋体" w:cs="Times New Roman"/>
          <w:sz w:val="24"/>
          <w:szCs w:val="24"/>
        </w:rPr>
        <w:t>元</w:t>
      </w:r>
      <w:r w:rsidR="003378B7" w:rsidRPr="001933CD">
        <w:rPr>
          <w:rFonts w:ascii="Times New Roman" w:eastAsia="宋体" w:hAnsi="Times New Roman" w:cs="Times New Roman"/>
          <w:sz w:val="24"/>
          <w:szCs w:val="24"/>
        </w:rPr>
        <w:t>/</w:t>
      </w:r>
      <w:r w:rsidR="003378B7" w:rsidRPr="001933CD">
        <w:rPr>
          <w:rFonts w:ascii="Times New Roman" w:eastAsia="宋体" w:hAnsi="宋体" w:cs="Times New Roman"/>
          <w:sz w:val="24"/>
          <w:szCs w:val="24"/>
        </w:rPr>
        <w:t>升。</w:t>
      </w:r>
    </w:p>
    <w:p w:rsidR="00AE566A" w:rsidRPr="001933CD" w:rsidRDefault="0058039E" w:rsidP="0058039E">
      <w:pPr>
        <w:spacing w:line="380" w:lineRule="exact"/>
        <w:ind w:firstLine="480"/>
        <w:rPr>
          <w:rFonts w:ascii="Times New Roman" w:eastAsia="宋体" w:hAnsi="Times New Roman" w:cs="Times New Roman"/>
          <w:sz w:val="24"/>
          <w:szCs w:val="24"/>
        </w:rPr>
      </w:pPr>
      <w:r w:rsidRPr="001933CD">
        <w:rPr>
          <w:rFonts w:ascii="楷体_GB2312" w:eastAsia="楷体_GB2312" w:hAnsi="Times New Roman" w:cs="Times New Roman" w:hint="eastAsia"/>
          <w:sz w:val="24"/>
          <w:szCs w:val="24"/>
        </w:rPr>
        <w:t>3.</w:t>
      </w:r>
      <w:r w:rsidR="002C7250" w:rsidRPr="001933CD">
        <w:rPr>
          <w:rFonts w:ascii="楷体_GB2312" w:eastAsia="楷体_GB2312" w:hAnsi="宋体" w:cs="Times New Roman" w:hint="eastAsia"/>
          <w:sz w:val="24"/>
          <w:szCs w:val="24"/>
        </w:rPr>
        <w:t>调高卷烟消费税税率。</w:t>
      </w:r>
      <w:r w:rsidR="000B6154" w:rsidRPr="000B6154">
        <w:rPr>
          <w:rFonts w:asciiTheme="minorEastAsia" w:hAnsiTheme="minorEastAsia" w:cs="Times New Roman" w:hint="eastAsia"/>
          <w:sz w:val="24"/>
          <w:szCs w:val="24"/>
        </w:rPr>
        <w:t>此次条例</w:t>
      </w:r>
      <w:r w:rsidR="000B6154">
        <w:rPr>
          <w:rFonts w:ascii="Times New Roman" w:eastAsia="宋体" w:hAnsi="Times New Roman" w:cs="Times New Roman" w:hint="eastAsia"/>
          <w:sz w:val="24"/>
          <w:szCs w:val="24"/>
        </w:rPr>
        <w:t>将卷烟税率从</w:t>
      </w:r>
      <w:r w:rsidR="00923EE5">
        <w:rPr>
          <w:rFonts w:ascii="Times New Roman" w:eastAsia="宋体" w:hAnsi="Times New Roman" w:cs="Times New Roman" w:hint="eastAsia"/>
          <w:sz w:val="24"/>
          <w:szCs w:val="24"/>
        </w:rPr>
        <w:t>定额税率改为定额税率和定价税率复合计税（白酒也改为符合计税）。</w:t>
      </w:r>
      <w:r w:rsidR="003378B7" w:rsidRPr="001933CD">
        <w:rPr>
          <w:rFonts w:ascii="Times New Roman" w:eastAsia="宋体" w:hAnsi="Times New Roman" w:cs="Times New Roman"/>
          <w:sz w:val="24"/>
          <w:szCs w:val="24"/>
        </w:rPr>
        <w:t>2009</w:t>
      </w:r>
      <w:r w:rsidR="003378B7" w:rsidRPr="001933CD">
        <w:rPr>
          <w:rFonts w:ascii="Times New Roman" w:eastAsia="宋体" w:hAnsi="宋体" w:cs="Times New Roman"/>
          <w:sz w:val="24"/>
          <w:szCs w:val="24"/>
        </w:rPr>
        <w:t>年</w:t>
      </w:r>
      <w:r w:rsidR="003378B7" w:rsidRPr="001933CD">
        <w:rPr>
          <w:rFonts w:ascii="Times New Roman" w:eastAsia="宋体" w:hAnsi="Times New Roman" w:cs="Times New Roman"/>
          <w:sz w:val="24"/>
          <w:szCs w:val="24"/>
        </w:rPr>
        <w:t>5</w:t>
      </w:r>
      <w:r w:rsidR="003378B7" w:rsidRPr="001933CD">
        <w:rPr>
          <w:rFonts w:ascii="Times New Roman" w:eastAsia="宋体" w:hAnsi="宋体" w:cs="Times New Roman"/>
          <w:sz w:val="24"/>
          <w:szCs w:val="24"/>
        </w:rPr>
        <w:t>月，我国在适当调高卷烟调拨价的基础上，大幅度提高了卷烟消费税税率，乙类卷烟消费税税率由原来的</w:t>
      </w:r>
      <w:r w:rsidR="003378B7" w:rsidRPr="001933CD">
        <w:rPr>
          <w:rFonts w:ascii="Times New Roman" w:eastAsia="宋体" w:hAnsi="Times New Roman" w:cs="Times New Roman"/>
          <w:sz w:val="24"/>
          <w:szCs w:val="24"/>
        </w:rPr>
        <w:t>30%</w:t>
      </w:r>
      <w:r w:rsidR="003378B7" w:rsidRPr="001933CD">
        <w:rPr>
          <w:rFonts w:ascii="Times New Roman" w:eastAsia="宋体" w:hAnsi="宋体" w:cs="Times New Roman"/>
          <w:sz w:val="24"/>
          <w:szCs w:val="24"/>
        </w:rPr>
        <w:t>提高到</w:t>
      </w:r>
      <w:r w:rsidR="003378B7" w:rsidRPr="001933CD">
        <w:rPr>
          <w:rFonts w:ascii="Times New Roman" w:eastAsia="宋体" w:hAnsi="Times New Roman" w:cs="Times New Roman"/>
          <w:sz w:val="24"/>
          <w:szCs w:val="24"/>
        </w:rPr>
        <w:t>36%</w:t>
      </w:r>
      <w:r w:rsidR="003378B7" w:rsidRPr="001933CD">
        <w:rPr>
          <w:rFonts w:ascii="Times New Roman" w:eastAsia="宋体" w:hAnsi="宋体" w:cs="Times New Roman"/>
          <w:sz w:val="24"/>
          <w:szCs w:val="24"/>
        </w:rPr>
        <w:t>，甲类卷烟消费税税率由原来的</w:t>
      </w:r>
      <w:r w:rsidR="003378B7" w:rsidRPr="001933CD">
        <w:rPr>
          <w:rFonts w:ascii="Times New Roman" w:eastAsia="宋体" w:hAnsi="Times New Roman" w:cs="Times New Roman"/>
          <w:sz w:val="24"/>
          <w:szCs w:val="24"/>
        </w:rPr>
        <w:t>45%</w:t>
      </w:r>
      <w:r w:rsidR="003378B7" w:rsidRPr="001933CD">
        <w:rPr>
          <w:rFonts w:ascii="Times New Roman" w:eastAsia="宋体" w:hAnsi="宋体" w:cs="Times New Roman"/>
          <w:sz w:val="24"/>
          <w:szCs w:val="24"/>
        </w:rPr>
        <w:t>调高到</w:t>
      </w:r>
      <w:r w:rsidR="003378B7" w:rsidRPr="001933CD">
        <w:rPr>
          <w:rFonts w:ascii="Times New Roman" w:eastAsia="宋体" w:hAnsi="Times New Roman" w:cs="Times New Roman"/>
          <w:sz w:val="24"/>
          <w:szCs w:val="24"/>
        </w:rPr>
        <w:t>56%</w:t>
      </w:r>
      <w:r w:rsidR="007543DF" w:rsidRPr="001933CD">
        <w:rPr>
          <w:rFonts w:ascii="Times New Roman" w:eastAsia="宋体" w:hAnsi="宋体" w:cs="Times New Roman"/>
          <w:sz w:val="24"/>
          <w:szCs w:val="24"/>
        </w:rPr>
        <w:t>，</w:t>
      </w:r>
      <w:r w:rsidR="00923EE5">
        <w:rPr>
          <w:rFonts w:ascii="Times New Roman" w:eastAsia="宋体" w:hAnsi="宋体" w:cs="Times New Roman" w:hint="eastAsia"/>
          <w:sz w:val="24"/>
          <w:szCs w:val="24"/>
        </w:rPr>
        <w:t>并</w:t>
      </w:r>
      <w:r w:rsidR="003378B7" w:rsidRPr="001933CD">
        <w:rPr>
          <w:rFonts w:ascii="Times New Roman" w:eastAsia="宋体" w:hAnsi="宋体" w:cs="Times New Roman"/>
          <w:sz w:val="24"/>
          <w:szCs w:val="24"/>
        </w:rPr>
        <w:t>在卷烟批发环节加征了一道</w:t>
      </w:r>
      <w:r w:rsidR="003378B7" w:rsidRPr="001933CD">
        <w:rPr>
          <w:rFonts w:ascii="Times New Roman" w:eastAsia="宋体" w:hAnsi="Times New Roman" w:cs="Times New Roman"/>
          <w:sz w:val="24"/>
          <w:szCs w:val="24"/>
        </w:rPr>
        <w:t>5%</w:t>
      </w:r>
      <w:r w:rsidR="003378B7" w:rsidRPr="001933CD">
        <w:rPr>
          <w:rFonts w:ascii="Times New Roman" w:eastAsia="宋体" w:hAnsi="宋体" w:cs="Times New Roman"/>
          <w:sz w:val="24"/>
          <w:szCs w:val="24"/>
        </w:rPr>
        <w:t>的从价税。</w:t>
      </w:r>
    </w:p>
    <w:p w:rsidR="00097A7A" w:rsidRPr="001933CD" w:rsidRDefault="00C03F45" w:rsidP="00C03F45">
      <w:pPr>
        <w:spacing w:line="380" w:lineRule="exact"/>
        <w:ind w:firstLineChars="200" w:firstLine="480"/>
        <w:rPr>
          <w:rFonts w:ascii="Times New Roman" w:eastAsia="黑体" w:hAnsi="Times New Roman" w:cs="Times New Roman"/>
          <w:sz w:val="24"/>
          <w:szCs w:val="24"/>
        </w:rPr>
      </w:pPr>
      <w:r w:rsidRPr="001933CD">
        <w:rPr>
          <w:rFonts w:ascii="Times New Roman" w:eastAsia="黑体" w:hAnsi="黑体" w:cs="Times New Roman"/>
          <w:sz w:val="24"/>
          <w:szCs w:val="24"/>
        </w:rPr>
        <w:t>四、</w:t>
      </w:r>
      <w:r w:rsidR="008B3BCD" w:rsidRPr="001933CD">
        <w:rPr>
          <w:rFonts w:ascii="Times New Roman" w:eastAsia="黑体" w:hAnsi="Times New Roman" w:cs="Times New Roman"/>
          <w:sz w:val="24"/>
          <w:szCs w:val="24"/>
        </w:rPr>
        <w:t>2014</w:t>
      </w:r>
      <w:r w:rsidR="007543DF" w:rsidRPr="001933CD">
        <w:rPr>
          <w:rFonts w:ascii="Times New Roman" w:eastAsia="黑体" w:hAnsi="Times New Roman" w:cs="Times New Roman" w:hint="eastAsia"/>
          <w:sz w:val="24"/>
          <w:szCs w:val="24"/>
        </w:rPr>
        <w:t>年</w:t>
      </w:r>
      <w:r w:rsidR="004C48C3" w:rsidRPr="001933CD">
        <w:rPr>
          <w:rFonts w:ascii="Times New Roman" w:eastAsia="黑体" w:hAnsi="Times New Roman" w:cs="Times New Roman"/>
          <w:sz w:val="24"/>
          <w:szCs w:val="24"/>
        </w:rPr>
        <w:t>-2018</w:t>
      </w:r>
      <w:r w:rsidR="008C50BF" w:rsidRPr="001933CD">
        <w:rPr>
          <w:rFonts w:ascii="Times New Roman" w:eastAsia="黑体" w:hAnsi="黑体" w:cs="Times New Roman"/>
          <w:sz w:val="24"/>
          <w:szCs w:val="24"/>
        </w:rPr>
        <w:t>年</w:t>
      </w:r>
      <w:r w:rsidR="00691612" w:rsidRPr="001933CD">
        <w:rPr>
          <w:rFonts w:ascii="Times New Roman" w:eastAsia="黑体" w:hAnsi="黑体" w:cs="Times New Roman"/>
          <w:sz w:val="24"/>
          <w:szCs w:val="24"/>
        </w:rPr>
        <w:t>消费税制度</w:t>
      </w:r>
      <w:r w:rsidR="00613F71" w:rsidRPr="001933CD">
        <w:rPr>
          <w:rFonts w:ascii="Times New Roman" w:eastAsia="黑体" w:hAnsi="黑体" w:cs="Times New Roman"/>
          <w:sz w:val="24"/>
          <w:szCs w:val="24"/>
        </w:rPr>
        <w:t>逐步</w:t>
      </w:r>
      <w:r w:rsidR="00691612" w:rsidRPr="001933CD">
        <w:rPr>
          <w:rFonts w:ascii="Times New Roman" w:eastAsia="黑体" w:hAnsi="黑体" w:cs="Times New Roman"/>
          <w:sz w:val="24"/>
          <w:szCs w:val="24"/>
        </w:rPr>
        <w:t>完善</w:t>
      </w:r>
    </w:p>
    <w:p w:rsidR="00933586" w:rsidRPr="001933CD" w:rsidRDefault="008C50BF" w:rsidP="00691612">
      <w:pPr>
        <w:spacing w:line="380" w:lineRule="exact"/>
        <w:ind w:firstLineChars="200" w:firstLine="480"/>
        <w:rPr>
          <w:rFonts w:ascii="Times New Roman" w:eastAsia="宋体" w:hAnsi="Times New Roman" w:cs="Times New Roman"/>
          <w:sz w:val="24"/>
        </w:rPr>
      </w:pPr>
      <w:r w:rsidRPr="001933CD">
        <w:rPr>
          <w:rFonts w:ascii="Times New Roman" w:eastAsia="宋体" w:hAnsi="Times New Roman" w:cs="Times New Roman"/>
          <w:sz w:val="24"/>
        </w:rPr>
        <w:t>2013</w:t>
      </w:r>
      <w:r w:rsidRPr="001933CD">
        <w:rPr>
          <w:rFonts w:ascii="Times New Roman" w:eastAsia="宋体" w:hAnsi="宋体" w:cs="Times New Roman"/>
          <w:sz w:val="24"/>
        </w:rPr>
        <w:t>年党的十八届三中全会</w:t>
      </w:r>
      <w:r w:rsidRPr="001933CD">
        <w:rPr>
          <w:rFonts w:asciiTheme="minorEastAsia" w:hAnsiTheme="minorEastAsia" w:cs="Times New Roman"/>
          <w:sz w:val="24"/>
        </w:rPr>
        <w:t>要求“调整消费税征收范围、环节、税率，把高耗能、高污染产品及部分高档消费品纳入征收范围”。</w:t>
      </w:r>
      <w:r w:rsidR="00D40C2C" w:rsidRPr="001933CD">
        <w:rPr>
          <w:rFonts w:asciiTheme="minorEastAsia" w:hAnsiTheme="minorEastAsia" w:cs="Times New Roman"/>
          <w:sz w:val="24"/>
        </w:rPr>
        <w:t>此后</w:t>
      </w:r>
      <w:r w:rsidR="00D40C2C" w:rsidRPr="001933CD">
        <w:rPr>
          <w:rFonts w:ascii="Times New Roman" w:eastAsia="宋体" w:hAnsi="宋体" w:cs="Times New Roman"/>
          <w:sz w:val="24"/>
        </w:rPr>
        <w:t>消费税制度得到逐步完善</w:t>
      </w:r>
      <w:r w:rsidR="005842E6" w:rsidRPr="001933CD">
        <w:rPr>
          <w:rFonts w:ascii="Times New Roman" w:eastAsia="宋体" w:hAnsi="宋体" w:cs="Times New Roman"/>
          <w:sz w:val="24"/>
        </w:rPr>
        <w:t>。</w:t>
      </w:r>
      <w:r w:rsidR="00AE45FD" w:rsidRPr="001933CD">
        <w:rPr>
          <w:rFonts w:ascii="Times New Roman" w:eastAsia="宋体" w:hAnsi="宋体" w:cs="Times New Roman"/>
          <w:sz w:val="24"/>
        </w:rPr>
        <w:t>本文</w:t>
      </w:r>
      <w:r w:rsidR="00691612" w:rsidRPr="001933CD">
        <w:rPr>
          <w:rFonts w:ascii="Times New Roman" w:eastAsia="宋体" w:hAnsi="宋体" w:cs="Times New Roman"/>
          <w:sz w:val="24"/>
        </w:rPr>
        <w:t>梳理了</w:t>
      </w:r>
      <w:r w:rsidR="008B3BCD" w:rsidRPr="001933CD">
        <w:rPr>
          <w:rFonts w:ascii="Times New Roman" w:eastAsia="宋体" w:hAnsi="Times New Roman" w:cs="Times New Roman"/>
          <w:sz w:val="24"/>
        </w:rPr>
        <w:t>2014</w:t>
      </w:r>
      <w:r w:rsidR="00A85511" w:rsidRPr="001933CD">
        <w:rPr>
          <w:rFonts w:ascii="Times New Roman" w:eastAsia="宋体" w:hAnsi="宋体" w:cs="Times New Roman"/>
          <w:sz w:val="24"/>
        </w:rPr>
        <w:t>年以来的主要改革举措，主要可以</w:t>
      </w:r>
      <w:r w:rsidR="00691612" w:rsidRPr="001933CD">
        <w:rPr>
          <w:rFonts w:ascii="Times New Roman" w:eastAsia="宋体" w:hAnsi="宋体" w:cs="Times New Roman"/>
          <w:sz w:val="24"/>
        </w:rPr>
        <w:t>概括为三方面</w:t>
      </w:r>
      <w:r w:rsidR="00A85511" w:rsidRPr="001933CD">
        <w:rPr>
          <w:rFonts w:ascii="Times New Roman" w:eastAsia="宋体" w:hAnsi="宋体" w:cs="Times New Roman"/>
          <w:sz w:val="24"/>
        </w:rPr>
        <w:t>，</w:t>
      </w:r>
      <w:r w:rsidR="00691612" w:rsidRPr="001933CD">
        <w:rPr>
          <w:rFonts w:ascii="Times New Roman" w:eastAsia="宋体" w:hAnsi="宋体" w:cs="Times New Roman"/>
          <w:sz w:val="24"/>
        </w:rPr>
        <w:t>涉及对征税范围、税率的调整，</w:t>
      </w:r>
      <w:r w:rsidR="00691612" w:rsidRPr="001933CD">
        <w:rPr>
          <w:rFonts w:ascii="Times New Roman" w:eastAsia="宋体" w:hAnsi="宋体" w:cs="Times New Roman"/>
          <w:sz w:val="24"/>
        </w:rPr>
        <w:lastRenderedPageBreak/>
        <w:t>未涉及征税环节。新纳入征税范围的仅有电池、涂料作为高耗能、高污染产品的代表，未涉及高档消费品。</w:t>
      </w:r>
    </w:p>
    <w:p w:rsidR="00EE5B47" w:rsidRPr="001933CD" w:rsidRDefault="00EE5B47" w:rsidP="007543DF">
      <w:pPr>
        <w:spacing w:line="380" w:lineRule="exact"/>
        <w:rPr>
          <w:rFonts w:ascii="宋体" w:eastAsia="宋体" w:hAnsi="宋体"/>
          <w:b/>
          <w:sz w:val="24"/>
          <w:szCs w:val="24"/>
        </w:rPr>
      </w:pPr>
      <w:r w:rsidRPr="001933CD">
        <w:rPr>
          <w:rFonts w:ascii="宋体" w:eastAsia="宋体" w:hAnsi="宋体" w:hint="eastAsia"/>
          <w:b/>
          <w:sz w:val="24"/>
          <w:szCs w:val="24"/>
        </w:rPr>
        <w:t>表</w:t>
      </w:r>
      <w:r w:rsidR="00C03F45" w:rsidRPr="001933CD">
        <w:rPr>
          <w:rFonts w:ascii="宋体" w:eastAsia="宋体" w:hAnsi="宋体" w:hint="eastAsia"/>
          <w:b/>
          <w:sz w:val="24"/>
          <w:szCs w:val="24"/>
        </w:rPr>
        <w:t xml:space="preserve">1  </w:t>
      </w:r>
      <w:r w:rsidR="007543DF" w:rsidRPr="001933CD">
        <w:rPr>
          <w:rFonts w:ascii="宋体" w:eastAsia="宋体" w:hAnsi="宋体" w:hint="eastAsia"/>
          <w:b/>
          <w:sz w:val="24"/>
          <w:szCs w:val="24"/>
        </w:rPr>
        <w:t xml:space="preserve">                </w:t>
      </w:r>
      <w:r w:rsidR="00C03F45" w:rsidRPr="001933CD">
        <w:rPr>
          <w:rFonts w:ascii="宋体" w:eastAsia="宋体" w:hAnsi="宋体" w:hint="eastAsia"/>
          <w:b/>
          <w:sz w:val="24"/>
          <w:szCs w:val="24"/>
        </w:rPr>
        <w:t>2014</w:t>
      </w:r>
      <w:r w:rsidRPr="001933CD">
        <w:rPr>
          <w:rFonts w:ascii="宋体" w:eastAsia="宋体" w:hAnsi="宋体" w:hint="eastAsia"/>
          <w:b/>
          <w:sz w:val="24"/>
          <w:szCs w:val="24"/>
        </w:rPr>
        <w:t>年以来我国消费税改革主要举措</w:t>
      </w:r>
    </w:p>
    <w:tbl>
      <w:tblPr>
        <w:tblStyle w:val="aa"/>
        <w:tblW w:w="0" w:type="auto"/>
        <w:jc w:val="center"/>
        <w:tblBorders>
          <w:left w:val="none" w:sz="0" w:space="0" w:color="auto"/>
          <w:right w:val="none" w:sz="0" w:space="0" w:color="auto"/>
        </w:tblBorders>
        <w:tblLook w:val="04A0"/>
      </w:tblPr>
      <w:tblGrid>
        <w:gridCol w:w="735"/>
        <w:gridCol w:w="4193"/>
        <w:gridCol w:w="3063"/>
        <w:gridCol w:w="1523"/>
      </w:tblGrid>
      <w:tr w:rsidR="00A352F9" w:rsidRPr="001933CD" w:rsidTr="00A06FC0">
        <w:trPr>
          <w:jc w:val="center"/>
        </w:trPr>
        <w:tc>
          <w:tcPr>
            <w:tcW w:w="0" w:type="auto"/>
            <w:vAlign w:val="center"/>
          </w:tcPr>
          <w:p w:rsidR="00A352F9" w:rsidRPr="001933CD" w:rsidRDefault="00A352F9" w:rsidP="004E4CAE">
            <w:pPr>
              <w:spacing w:line="380" w:lineRule="exact"/>
              <w:jc w:val="center"/>
              <w:rPr>
                <w:rFonts w:ascii="黑体" w:eastAsia="黑体" w:hAnsi="Times New Roman" w:cs="Times New Roman"/>
                <w:szCs w:val="21"/>
              </w:rPr>
            </w:pPr>
            <w:r w:rsidRPr="001933CD">
              <w:rPr>
                <w:rFonts w:ascii="黑体" w:eastAsia="黑体" w:hAnsi="宋体" w:cs="Times New Roman" w:hint="eastAsia"/>
                <w:szCs w:val="21"/>
              </w:rPr>
              <w:t>发文时间</w:t>
            </w:r>
          </w:p>
        </w:tc>
        <w:tc>
          <w:tcPr>
            <w:tcW w:w="4193" w:type="dxa"/>
            <w:vAlign w:val="center"/>
          </w:tcPr>
          <w:p w:rsidR="00A352F9" w:rsidRPr="001933CD" w:rsidRDefault="00A352F9" w:rsidP="004E4CAE">
            <w:pPr>
              <w:spacing w:line="380" w:lineRule="exact"/>
              <w:jc w:val="center"/>
              <w:rPr>
                <w:rFonts w:ascii="黑体" w:eastAsia="黑体" w:hAnsi="Times New Roman" w:cs="Times New Roman"/>
                <w:szCs w:val="21"/>
              </w:rPr>
            </w:pPr>
            <w:r w:rsidRPr="001933CD">
              <w:rPr>
                <w:rFonts w:ascii="黑体" w:eastAsia="黑体" w:hAnsi="宋体" w:cs="Times New Roman" w:hint="eastAsia"/>
                <w:szCs w:val="21"/>
              </w:rPr>
              <w:t>文件名称</w:t>
            </w:r>
          </w:p>
        </w:tc>
        <w:tc>
          <w:tcPr>
            <w:tcW w:w="3063" w:type="dxa"/>
            <w:vAlign w:val="center"/>
          </w:tcPr>
          <w:p w:rsidR="00A352F9" w:rsidRPr="001933CD" w:rsidRDefault="00A352F9" w:rsidP="004E4CAE">
            <w:pPr>
              <w:spacing w:line="380" w:lineRule="exact"/>
              <w:jc w:val="center"/>
              <w:rPr>
                <w:rFonts w:ascii="黑体" w:eastAsia="黑体" w:hAnsi="Times New Roman" w:cs="Times New Roman"/>
                <w:szCs w:val="21"/>
              </w:rPr>
            </w:pPr>
            <w:r w:rsidRPr="001933CD">
              <w:rPr>
                <w:rFonts w:ascii="黑体" w:eastAsia="黑体" w:hAnsi="宋体" w:cs="Times New Roman" w:hint="eastAsia"/>
                <w:szCs w:val="21"/>
              </w:rPr>
              <w:t>改革举措</w:t>
            </w:r>
          </w:p>
        </w:tc>
        <w:tc>
          <w:tcPr>
            <w:tcW w:w="0" w:type="auto"/>
            <w:vAlign w:val="center"/>
          </w:tcPr>
          <w:p w:rsidR="00A352F9" w:rsidRPr="001933CD" w:rsidRDefault="00A352F9" w:rsidP="004E4CAE">
            <w:pPr>
              <w:spacing w:line="380" w:lineRule="exact"/>
              <w:jc w:val="center"/>
              <w:rPr>
                <w:rFonts w:ascii="黑体" w:eastAsia="黑体" w:hAnsi="Times New Roman" w:cs="Times New Roman"/>
                <w:szCs w:val="21"/>
              </w:rPr>
            </w:pPr>
            <w:r w:rsidRPr="001933CD">
              <w:rPr>
                <w:rFonts w:ascii="黑体" w:eastAsia="黑体" w:hAnsi="宋体" w:cs="Times New Roman" w:hint="eastAsia"/>
                <w:szCs w:val="21"/>
              </w:rPr>
              <w:t>改革目的</w:t>
            </w:r>
          </w:p>
        </w:tc>
      </w:tr>
      <w:tr w:rsidR="007543DF" w:rsidRPr="001933CD" w:rsidTr="00A06FC0">
        <w:trPr>
          <w:jc w:val="center"/>
        </w:trPr>
        <w:tc>
          <w:tcPr>
            <w:tcW w:w="0" w:type="auto"/>
            <w:vAlign w:val="center"/>
          </w:tcPr>
          <w:p w:rsidR="007543DF" w:rsidRPr="001933CD" w:rsidRDefault="007543DF" w:rsidP="007543DF">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szCs w:val="21"/>
              </w:rPr>
              <w:t>2014</w:t>
            </w:r>
          </w:p>
        </w:tc>
        <w:tc>
          <w:tcPr>
            <w:tcW w:w="4193" w:type="dxa"/>
            <w:vAlign w:val="center"/>
          </w:tcPr>
          <w:p w:rsidR="007543DF" w:rsidRPr="001933CD" w:rsidRDefault="007543DF" w:rsidP="00923EE5">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Pr="001933CD">
              <w:rPr>
                <w:rFonts w:ascii="Times New Roman" w:eastAsia="宋体" w:hAnsi="Times New Roman" w:cs="Times New Roman"/>
                <w:kern w:val="0"/>
                <w:szCs w:val="21"/>
              </w:rPr>
              <w:t xml:space="preserve"> </w:t>
            </w:r>
            <w:r w:rsidRPr="001933CD">
              <w:rPr>
                <w:rFonts w:ascii="Times New Roman" w:eastAsia="宋体" w:hAnsi="宋体" w:cs="Times New Roman"/>
                <w:kern w:val="0"/>
                <w:szCs w:val="21"/>
              </w:rPr>
              <w:t>国家税务总局关于提高成品油消费税的通知》</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财税〔</w:t>
            </w:r>
            <w:r w:rsidRPr="001933CD">
              <w:rPr>
                <w:rFonts w:ascii="Times New Roman" w:eastAsia="宋体" w:hAnsi="Times New Roman" w:cs="Times New Roman"/>
                <w:kern w:val="0"/>
                <w:szCs w:val="21"/>
              </w:rPr>
              <w:t>2014</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94</w:t>
            </w:r>
            <w:r w:rsidRPr="001933CD">
              <w:rPr>
                <w:rFonts w:ascii="Times New Roman" w:eastAsia="宋体" w:hAnsi="宋体" w:cs="Times New Roman"/>
                <w:kern w:val="0"/>
                <w:szCs w:val="21"/>
              </w:rPr>
              <w:t>号</w:t>
            </w:r>
            <w:r w:rsidRPr="001933CD">
              <w:rPr>
                <w:rFonts w:ascii="Times New Roman" w:eastAsia="宋体" w:hAnsi="Times New Roman" w:cs="Times New Roman"/>
                <w:kern w:val="0"/>
                <w:szCs w:val="21"/>
              </w:rPr>
              <w:t>)</w:t>
            </w:r>
          </w:p>
        </w:tc>
        <w:tc>
          <w:tcPr>
            <w:tcW w:w="3063" w:type="dxa"/>
            <w:vMerge w:val="restart"/>
            <w:vAlign w:val="center"/>
          </w:tcPr>
          <w:p w:rsidR="007543DF" w:rsidRPr="001933CD" w:rsidRDefault="007543DF"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连续三次提高成品油税率</w:t>
            </w:r>
          </w:p>
        </w:tc>
        <w:tc>
          <w:tcPr>
            <w:tcW w:w="0" w:type="auto"/>
            <w:vMerge w:val="restart"/>
            <w:vAlign w:val="center"/>
          </w:tcPr>
          <w:p w:rsidR="007543DF" w:rsidRPr="001933CD" w:rsidRDefault="007543DF" w:rsidP="00A06FC0">
            <w:pPr>
              <w:spacing w:line="380" w:lineRule="exact"/>
              <w:jc w:val="left"/>
              <w:rPr>
                <w:rFonts w:ascii="Times New Roman" w:eastAsia="宋体" w:hAnsi="Times New Roman" w:cs="Times New Roman"/>
                <w:szCs w:val="21"/>
              </w:rPr>
            </w:pPr>
            <w:r w:rsidRPr="001933CD">
              <w:rPr>
                <w:rFonts w:ascii="Times New Roman" w:eastAsia="宋体" w:hAnsi="宋体" w:cs="Times New Roman"/>
                <w:kern w:val="0"/>
                <w:szCs w:val="21"/>
              </w:rPr>
              <w:t>促进资源综合利用、环境治理、节能减排</w:t>
            </w:r>
          </w:p>
        </w:tc>
      </w:tr>
      <w:tr w:rsidR="00923EE5" w:rsidRPr="001933CD" w:rsidTr="00A06FC0">
        <w:trPr>
          <w:jc w:val="center"/>
        </w:trPr>
        <w:tc>
          <w:tcPr>
            <w:tcW w:w="0" w:type="auto"/>
            <w:vAlign w:val="center"/>
          </w:tcPr>
          <w:p w:rsidR="00923EE5" w:rsidRPr="001933CD" w:rsidRDefault="00923EE5" w:rsidP="007543DF">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szCs w:val="21"/>
              </w:rPr>
              <w:t>2014</w:t>
            </w:r>
          </w:p>
        </w:tc>
        <w:tc>
          <w:tcPr>
            <w:tcW w:w="4193" w:type="dxa"/>
            <w:vAlign w:val="center"/>
          </w:tcPr>
          <w:p w:rsidR="00923EE5" w:rsidRPr="001933CD" w:rsidRDefault="00923EE5" w:rsidP="00A06FC0">
            <w:pPr>
              <w:autoSpaceDE w:val="0"/>
              <w:autoSpaceDN w:val="0"/>
              <w:adjustRightInd w:val="0"/>
              <w:jc w:val="left"/>
              <w:rPr>
                <w:rFonts w:ascii="Times New Roman" w:eastAsia="宋体" w:hAnsi="宋体" w:cs="Times New Roman"/>
                <w:kern w:val="0"/>
                <w:szCs w:val="21"/>
              </w:rPr>
            </w:pPr>
            <w:r w:rsidRPr="001933CD">
              <w:rPr>
                <w:rFonts w:ascii="Times New Roman" w:eastAsia="宋体" w:hAnsi="宋体" w:cs="Times New Roman"/>
                <w:kern w:val="0"/>
                <w:szCs w:val="21"/>
              </w:rPr>
              <w:t>《财政部</w:t>
            </w:r>
            <w:r w:rsidR="0031750A">
              <w:rPr>
                <w:rFonts w:ascii="Times New Roman" w:eastAsia="宋体" w:hAnsi="宋体" w:cs="Times New Roman" w:hint="eastAsia"/>
                <w:kern w:val="0"/>
                <w:szCs w:val="21"/>
              </w:rPr>
              <w:t xml:space="preserve"> </w:t>
            </w:r>
            <w:r w:rsidRPr="001933CD">
              <w:rPr>
                <w:rFonts w:ascii="Times New Roman" w:eastAsia="宋体" w:hAnsi="宋体" w:cs="Times New Roman"/>
                <w:kern w:val="0"/>
                <w:szCs w:val="21"/>
              </w:rPr>
              <w:t>国家税务总局关于进一步提高成品油消费税的通知》（财税〔</w:t>
            </w:r>
            <w:r w:rsidRPr="001933CD">
              <w:rPr>
                <w:rFonts w:ascii="Times New Roman" w:eastAsia="宋体" w:hAnsi="Times New Roman" w:cs="Times New Roman"/>
                <w:kern w:val="0"/>
                <w:szCs w:val="21"/>
              </w:rPr>
              <w:t>2014</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106</w:t>
            </w:r>
            <w:r w:rsidRPr="001933CD">
              <w:rPr>
                <w:rFonts w:ascii="Times New Roman" w:eastAsia="宋体" w:hAnsi="宋体" w:cs="Times New Roman"/>
                <w:kern w:val="0"/>
                <w:szCs w:val="21"/>
              </w:rPr>
              <w:t>号）</w:t>
            </w:r>
          </w:p>
        </w:tc>
        <w:tc>
          <w:tcPr>
            <w:tcW w:w="3063" w:type="dxa"/>
            <w:vMerge/>
            <w:vAlign w:val="center"/>
          </w:tcPr>
          <w:p w:rsidR="00923EE5" w:rsidRPr="001933CD" w:rsidRDefault="00923EE5" w:rsidP="00A06FC0">
            <w:pPr>
              <w:autoSpaceDE w:val="0"/>
              <w:autoSpaceDN w:val="0"/>
              <w:adjustRightInd w:val="0"/>
              <w:jc w:val="left"/>
              <w:rPr>
                <w:rFonts w:ascii="Times New Roman" w:eastAsia="宋体" w:hAnsi="宋体" w:cs="Times New Roman"/>
                <w:kern w:val="0"/>
                <w:szCs w:val="21"/>
              </w:rPr>
            </w:pPr>
          </w:p>
        </w:tc>
        <w:tc>
          <w:tcPr>
            <w:tcW w:w="0" w:type="auto"/>
            <w:vMerge/>
            <w:vAlign w:val="center"/>
          </w:tcPr>
          <w:p w:rsidR="00923EE5" w:rsidRPr="001933CD" w:rsidRDefault="00923EE5" w:rsidP="00A06FC0">
            <w:pPr>
              <w:spacing w:line="380" w:lineRule="exact"/>
              <w:jc w:val="left"/>
              <w:rPr>
                <w:rFonts w:ascii="Times New Roman" w:eastAsia="宋体" w:hAnsi="宋体" w:cs="Times New Roman"/>
                <w:kern w:val="0"/>
                <w:szCs w:val="21"/>
              </w:rPr>
            </w:pPr>
          </w:p>
        </w:tc>
      </w:tr>
      <w:tr w:rsidR="007543DF" w:rsidRPr="001933CD" w:rsidTr="00A06FC0">
        <w:trPr>
          <w:jc w:val="center"/>
        </w:trPr>
        <w:tc>
          <w:tcPr>
            <w:tcW w:w="0" w:type="auto"/>
            <w:vAlign w:val="center"/>
          </w:tcPr>
          <w:p w:rsidR="007543DF" w:rsidRPr="001933CD" w:rsidRDefault="007543DF" w:rsidP="004E4CAE">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szCs w:val="21"/>
              </w:rPr>
              <w:t>2015</w:t>
            </w:r>
          </w:p>
        </w:tc>
        <w:tc>
          <w:tcPr>
            <w:tcW w:w="4193" w:type="dxa"/>
            <w:vAlign w:val="center"/>
          </w:tcPr>
          <w:p w:rsidR="007543DF" w:rsidRPr="001933CD" w:rsidRDefault="007543DF" w:rsidP="00A06FC0">
            <w:pPr>
              <w:autoSpaceDE w:val="0"/>
              <w:autoSpaceDN w:val="0"/>
              <w:adjustRightInd w:val="0"/>
              <w:jc w:val="left"/>
              <w:rPr>
                <w:rFonts w:ascii="Times New Roman" w:eastAsia="宋体" w:hAnsi="宋体" w:cs="Times New Roman"/>
                <w:kern w:val="0"/>
                <w:szCs w:val="21"/>
              </w:rPr>
            </w:pPr>
            <w:r w:rsidRPr="001933CD">
              <w:rPr>
                <w:rFonts w:ascii="Times New Roman" w:eastAsia="宋体" w:hAnsi="宋体" w:cs="Times New Roman"/>
                <w:kern w:val="0"/>
                <w:szCs w:val="21"/>
              </w:rPr>
              <w:t>《财政部</w:t>
            </w:r>
            <w:r w:rsidR="0031750A">
              <w:rPr>
                <w:rFonts w:ascii="Times New Roman" w:eastAsia="宋体" w:hAnsi="宋体" w:cs="Times New Roman" w:hint="eastAsia"/>
                <w:kern w:val="0"/>
                <w:szCs w:val="21"/>
              </w:rPr>
              <w:t xml:space="preserve"> </w:t>
            </w:r>
            <w:r w:rsidRPr="001933CD">
              <w:rPr>
                <w:rFonts w:ascii="Times New Roman" w:eastAsia="宋体" w:hAnsi="宋体" w:cs="Times New Roman"/>
                <w:kern w:val="0"/>
                <w:szCs w:val="21"/>
              </w:rPr>
              <w:t>国家税务总局关于继续提高成品油消费税的通知》</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财税〔</w:t>
            </w:r>
            <w:r w:rsidRPr="001933CD">
              <w:rPr>
                <w:rFonts w:ascii="Times New Roman" w:eastAsia="宋体" w:hAnsi="Times New Roman" w:cs="Times New Roman"/>
                <w:kern w:val="0"/>
                <w:szCs w:val="21"/>
              </w:rPr>
              <w:t>2015</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11</w:t>
            </w:r>
            <w:r w:rsidRPr="001933CD">
              <w:rPr>
                <w:rFonts w:ascii="Times New Roman" w:eastAsia="宋体" w:hAnsi="宋体" w:cs="Times New Roman"/>
                <w:kern w:val="0"/>
                <w:szCs w:val="21"/>
              </w:rPr>
              <w:t>号</w:t>
            </w:r>
            <w:r w:rsidRPr="001933CD">
              <w:rPr>
                <w:rFonts w:ascii="Times New Roman" w:eastAsia="宋体" w:hAnsi="Times New Roman" w:cs="Times New Roman"/>
                <w:kern w:val="0"/>
                <w:szCs w:val="21"/>
              </w:rPr>
              <w:t>)</w:t>
            </w:r>
          </w:p>
        </w:tc>
        <w:tc>
          <w:tcPr>
            <w:tcW w:w="3063" w:type="dxa"/>
            <w:vMerge/>
            <w:vAlign w:val="center"/>
          </w:tcPr>
          <w:p w:rsidR="007543DF" w:rsidRPr="001933CD" w:rsidRDefault="007543DF" w:rsidP="00A06FC0">
            <w:pPr>
              <w:autoSpaceDE w:val="0"/>
              <w:autoSpaceDN w:val="0"/>
              <w:adjustRightInd w:val="0"/>
              <w:jc w:val="left"/>
              <w:rPr>
                <w:rFonts w:ascii="Times New Roman" w:eastAsia="宋体" w:hAnsi="宋体" w:cs="Times New Roman"/>
                <w:kern w:val="0"/>
                <w:szCs w:val="21"/>
              </w:rPr>
            </w:pPr>
          </w:p>
        </w:tc>
        <w:tc>
          <w:tcPr>
            <w:tcW w:w="0" w:type="auto"/>
            <w:vMerge/>
            <w:vAlign w:val="center"/>
          </w:tcPr>
          <w:p w:rsidR="007543DF" w:rsidRPr="001933CD" w:rsidRDefault="007543DF" w:rsidP="00A06FC0">
            <w:pPr>
              <w:spacing w:line="380" w:lineRule="exact"/>
              <w:jc w:val="left"/>
              <w:rPr>
                <w:rFonts w:ascii="Times New Roman" w:eastAsia="宋体" w:hAnsi="宋体" w:cs="Times New Roman"/>
                <w:kern w:val="0"/>
                <w:szCs w:val="21"/>
              </w:rPr>
            </w:pPr>
          </w:p>
        </w:tc>
      </w:tr>
      <w:tr w:rsidR="00671A38" w:rsidRPr="001933CD" w:rsidTr="00A06FC0">
        <w:trPr>
          <w:jc w:val="center"/>
        </w:trPr>
        <w:tc>
          <w:tcPr>
            <w:tcW w:w="0" w:type="auto"/>
            <w:vAlign w:val="center"/>
          </w:tcPr>
          <w:p w:rsidR="00671A38" w:rsidRPr="001933CD" w:rsidRDefault="00671A38" w:rsidP="004E4CAE">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kern w:val="0"/>
                <w:szCs w:val="21"/>
              </w:rPr>
              <w:t>2015</w:t>
            </w:r>
          </w:p>
        </w:tc>
        <w:tc>
          <w:tcPr>
            <w:tcW w:w="4193" w:type="dxa"/>
            <w:vAlign w:val="center"/>
          </w:tcPr>
          <w:p w:rsidR="00671A38" w:rsidRPr="001933CD" w:rsidRDefault="00671A38"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Pr="001933CD">
              <w:rPr>
                <w:rFonts w:ascii="Times New Roman" w:eastAsia="宋体" w:hAnsi="Times New Roman" w:cs="Times New Roman"/>
                <w:kern w:val="0"/>
                <w:szCs w:val="21"/>
              </w:rPr>
              <w:t xml:space="preserve"> </w:t>
            </w:r>
            <w:r w:rsidRPr="001933CD">
              <w:rPr>
                <w:rFonts w:ascii="Times New Roman" w:eastAsia="宋体" w:hAnsi="宋体" w:cs="Times New Roman"/>
                <w:kern w:val="0"/>
                <w:szCs w:val="21"/>
              </w:rPr>
              <w:t>国家税务总局关于对电池涂料征收消费税的通知》</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财税〔</w:t>
            </w:r>
            <w:r w:rsidRPr="001933CD">
              <w:rPr>
                <w:rFonts w:ascii="Times New Roman" w:eastAsia="宋体" w:hAnsi="Times New Roman" w:cs="Times New Roman"/>
                <w:kern w:val="0"/>
                <w:szCs w:val="21"/>
              </w:rPr>
              <w:t>2015</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16</w:t>
            </w:r>
            <w:r w:rsidRPr="001933CD">
              <w:rPr>
                <w:rFonts w:ascii="Times New Roman" w:eastAsia="宋体" w:hAnsi="宋体" w:cs="Times New Roman"/>
                <w:kern w:val="0"/>
                <w:szCs w:val="21"/>
              </w:rPr>
              <w:t>号</w:t>
            </w:r>
            <w:r w:rsidRPr="001933CD">
              <w:rPr>
                <w:rFonts w:ascii="Times New Roman" w:eastAsia="宋体" w:hAnsi="Times New Roman" w:cs="Times New Roman"/>
                <w:kern w:val="0"/>
                <w:szCs w:val="21"/>
              </w:rPr>
              <w:t>)</w:t>
            </w:r>
          </w:p>
        </w:tc>
        <w:tc>
          <w:tcPr>
            <w:tcW w:w="3063" w:type="dxa"/>
            <w:vAlign w:val="center"/>
          </w:tcPr>
          <w:p w:rsidR="00671A38" w:rsidRPr="001933CD" w:rsidRDefault="00671A38" w:rsidP="00A06FC0">
            <w:pPr>
              <w:spacing w:line="380" w:lineRule="exact"/>
              <w:jc w:val="left"/>
              <w:rPr>
                <w:rFonts w:ascii="Times New Roman" w:eastAsia="宋体" w:hAnsi="Times New Roman" w:cs="Times New Roman"/>
                <w:szCs w:val="21"/>
              </w:rPr>
            </w:pPr>
            <w:r w:rsidRPr="001933CD">
              <w:rPr>
                <w:rFonts w:ascii="Times New Roman" w:eastAsia="宋体" w:hAnsi="宋体" w:cs="Times New Roman"/>
                <w:kern w:val="0"/>
                <w:szCs w:val="21"/>
              </w:rPr>
              <w:t>将电池、涂料纳入征税范围</w:t>
            </w:r>
          </w:p>
        </w:tc>
        <w:tc>
          <w:tcPr>
            <w:tcW w:w="0" w:type="auto"/>
            <w:vMerge/>
            <w:vAlign w:val="center"/>
          </w:tcPr>
          <w:p w:rsidR="00671A38" w:rsidRPr="001933CD" w:rsidRDefault="00671A38" w:rsidP="00A06FC0">
            <w:pPr>
              <w:spacing w:line="380" w:lineRule="exact"/>
              <w:jc w:val="left"/>
              <w:rPr>
                <w:rFonts w:ascii="Times New Roman" w:eastAsia="宋体" w:hAnsi="Times New Roman" w:cs="Times New Roman"/>
                <w:szCs w:val="21"/>
              </w:rPr>
            </w:pPr>
          </w:p>
        </w:tc>
      </w:tr>
      <w:tr w:rsidR="00671A38" w:rsidRPr="001933CD" w:rsidTr="00A06FC0">
        <w:trPr>
          <w:jc w:val="center"/>
        </w:trPr>
        <w:tc>
          <w:tcPr>
            <w:tcW w:w="0" w:type="auto"/>
            <w:vAlign w:val="center"/>
          </w:tcPr>
          <w:p w:rsidR="00671A38" w:rsidRPr="001933CD" w:rsidRDefault="00671A38" w:rsidP="004E4CAE">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kern w:val="0"/>
                <w:szCs w:val="21"/>
              </w:rPr>
              <w:t>2018</w:t>
            </w:r>
          </w:p>
        </w:tc>
        <w:tc>
          <w:tcPr>
            <w:tcW w:w="4193" w:type="dxa"/>
            <w:vAlign w:val="center"/>
          </w:tcPr>
          <w:p w:rsidR="00671A38" w:rsidRPr="001933CD" w:rsidRDefault="00671A38"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005514A4">
              <w:rPr>
                <w:rFonts w:ascii="Times New Roman" w:eastAsia="宋体" w:hAnsi="宋体" w:cs="Times New Roman" w:hint="eastAsia"/>
                <w:kern w:val="0"/>
                <w:szCs w:val="21"/>
              </w:rPr>
              <w:t xml:space="preserve"> </w:t>
            </w:r>
            <w:r w:rsidR="005514A4" w:rsidRPr="001933CD">
              <w:rPr>
                <w:rFonts w:ascii="Times New Roman" w:eastAsia="宋体" w:hAnsi="宋体" w:cs="Times New Roman"/>
                <w:kern w:val="0"/>
                <w:szCs w:val="21"/>
              </w:rPr>
              <w:t>国家</w:t>
            </w:r>
            <w:r w:rsidRPr="001933CD">
              <w:rPr>
                <w:rFonts w:ascii="Times New Roman" w:eastAsia="宋体" w:hAnsi="宋体" w:cs="Times New Roman"/>
                <w:kern w:val="0"/>
                <w:szCs w:val="21"/>
              </w:rPr>
              <w:t>税务总局关于延长对废矿物油再生油品免征消费税政策实施期限的通知》</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财税〔</w:t>
            </w:r>
            <w:r w:rsidRPr="001933CD">
              <w:rPr>
                <w:rFonts w:ascii="Times New Roman" w:eastAsia="宋体" w:hAnsi="Times New Roman" w:cs="Times New Roman"/>
                <w:kern w:val="0"/>
                <w:szCs w:val="21"/>
              </w:rPr>
              <w:t>2018</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144</w:t>
            </w:r>
            <w:r w:rsidRPr="001933CD">
              <w:rPr>
                <w:rFonts w:ascii="Times New Roman" w:eastAsia="宋体" w:hAnsi="宋体" w:cs="Times New Roman"/>
                <w:kern w:val="0"/>
                <w:szCs w:val="21"/>
              </w:rPr>
              <w:t>号</w:t>
            </w:r>
            <w:r w:rsidRPr="001933CD">
              <w:rPr>
                <w:rFonts w:ascii="Times New Roman" w:eastAsia="宋体" w:hAnsi="Times New Roman" w:cs="Times New Roman"/>
                <w:kern w:val="0"/>
                <w:szCs w:val="21"/>
              </w:rPr>
              <w:t>)</w:t>
            </w:r>
          </w:p>
        </w:tc>
        <w:tc>
          <w:tcPr>
            <w:tcW w:w="3063" w:type="dxa"/>
            <w:vAlign w:val="center"/>
          </w:tcPr>
          <w:p w:rsidR="00671A38" w:rsidRPr="001933CD" w:rsidRDefault="00671A38"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对废矿物油再生油品的免税期限延长</w:t>
            </w:r>
            <w:r w:rsidRPr="001933CD">
              <w:rPr>
                <w:rFonts w:ascii="Times New Roman" w:eastAsia="宋体" w:hAnsi="Times New Roman" w:cs="Times New Roman"/>
                <w:kern w:val="0"/>
                <w:szCs w:val="21"/>
              </w:rPr>
              <w:t>5</w:t>
            </w:r>
            <w:r w:rsidRPr="001933CD">
              <w:rPr>
                <w:rFonts w:ascii="Times New Roman" w:eastAsia="宋体" w:hAnsi="宋体" w:cs="Times New Roman"/>
                <w:kern w:val="0"/>
                <w:szCs w:val="21"/>
              </w:rPr>
              <w:t>年，自</w:t>
            </w:r>
            <w:r w:rsidRPr="001933CD">
              <w:rPr>
                <w:rFonts w:ascii="Times New Roman" w:eastAsia="宋体" w:hAnsi="Times New Roman" w:cs="Times New Roman"/>
                <w:kern w:val="0"/>
                <w:szCs w:val="21"/>
              </w:rPr>
              <w:t>2018</w:t>
            </w:r>
            <w:r w:rsidRPr="001933CD">
              <w:rPr>
                <w:rFonts w:ascii="Times New Roman" w:eastAsia="宋体" w:hAnsi="宋体" w:cs="Times New Roman"/>
                <w:kern w:val="0"/>
                <w:szCs w:val="21"/>
              </w:rPr>
              <w:t>年</w:t>
            </w:r>
            <w:r w:rsidRPr="001933CD">
              <w:rPr>
                <w:rFonts w:ascii="Times New Roman" w:eastAsia="宋体" w:hAnsi="Times New Roman" w:cs="Times New Roman"/>
                <w:kern w:val="0"/>
                <w:szCs w:val="21"/>
              </w:rPr>
              <w:t>11</w:t>
            </w:r>
            <w:r w:rsidRPr="001933CD">
              <w:rPr>
                <w:rFonts w:ascii="Times New Roman" w:eastAsia="宋体" w:hAnsi="宋体" w:cs="Times New Roman"/>
                <w:kern w:val="0"/>
                <w:szCs w:val="21"/>
              </w:rPr>
              <w:t>月</w:t>
            </w:r>
            <w:r w:rsidRPr="001933CD">
              <w:rPr>
                <w:rFonts w:ascii="Times New Roman" w:eastAsia="宋体" w:hAnsi="Times New Roman" w:cs="Times New Roman"/>
                <w:kern w:val="0"/>
                <w:szCs w:val="21"/>
              </w:rPr>
              <w:t>1</w:t>
            </w:r>
            <w:r w:rsidRPr="001933CD">
              <w:rPr>
                <w:rFonts w:ascii="Times New Roman" w:eastAsia="宋体" w:hAnsi="宋体" w:cs="Times New Roman"/>
                <w:kern w:val="0"/>
                <w:szCs w:val="21"/>
              </w:rPr>
              <w:t>日至</w:t>
            </w:r>
            <w:r w:rsidRPr="001933CD">
              <w:rPr>
                <w:rFonts w:ascii="Times New Roman" w:eastAsia="宋体" w:hAnsi="Times New Roman" w:cs="Times New Roman"/>
                <w:kern w:val="0"/>
                <w:szCs w:val="21"/>
              </w:rPr>
              <w:t>2023</w:t>
            </w:r>
            <w:r w:rsidRPr="001933CD">
              <w:rPr>
                <w:rFonts w:ascii="Times New Roman" w:eastAsia="宋体" w:hAnsi="宋体" w:cs="Times New Roman"/>
                <w:kern w:val="0"/>
                <w:szCs w:val="21"/>
              </w:rPr>
              <w:t>年</w:t>
            </w:r>
            <w:r w:rsidRPr="001933CD">
              <w:rPr>
                <w:rFonts w:ascii="Times New Roman" w:eastAsia="宋体" w:hAnsi="Times New Roman" w:cs="Times New Roman"/>
                <w:kern w:val="0"/>
                <w:szCs w:val="21"/>
              </w:rPr>
              <w:t>10</w:t>
            </w:r>
            <w:r w:rsidRPr="001933CD">
              <w:rPr>
                <w:rFonts w:ascii="Times New Roman" w:eastAsia="宋体" w:hAnsi="宋体" w:cs="Times New Roman"/>
                <w:kern w:val="0"/>
                <w:szCs w:val="21"/>
              </w:rPr>
              <w:t>月</w:t>
            </w:r>
            <w:r w:rsidRPr="001933CD">
              <w:rPr>
                <w:rFonts w:ascii="Times New Roman" w:eastAsia="宋体" w:hAnsi="Times New Roman" w:cs="Times New Roman"/>
                <w:kern w:val="0"/>
                <w:szCs w:val="21"/>
              </w:rPr>
              <w:t>31</w:t>
            </w:r>
            <w:r w:rsidRPr="001933CD">
              <w:rPr>
                <w:rFonts w:ascii="Times New Roman" w:eastAsia="宋体" w:hAnsi="宋体" w:cs="Times New Roman"/>
                <w:kern w:val="0"/>
                <w:szCs w:val="21"/>
              </w:rPr>
              <w:t>日</w:t>
            </w:r>
          </w:p>
        </w:tc>
        <w:tc>
          <w:tcPr>
            <w:tcW w:w="0" w:type="auto"/>
            <w:vMerge/>
            <w:vAlign w:val="center"/>
          </w:tcPr>
          <w:p w:rsidR="00671A38" w:rsidRPr="001933CD" w:rsidRDefault="00671A38" w:rsidP="00A06FC0">
            <w:pPr>
              <w:spacing w:line="380" w:lineRule="exact"/>
              <w:jc w:val="left"/>
              <w:rPr>
                <w:rFonts w:ascii="Times New Roman" w:eastAsia="宋体" w:hAnsi="Times New Roman" w:cs="Times New Roman"/>
                <w:szCs w:val="21"/>
              </w:rPr>
            </w:pPr>
          </w:p>
        </w:tc>
      </w:tr>
      <w:tr w:rsidR="00A352F9" w:rsidRPr="001933CD" w:rsidTr="00A06FC0">
        <w:trPr>
          <w:jc w:val="center"/>
        </w:trPr>
        <w:tc>
          <w:tcPr>
            <w:tcW w:w="0" w:type="auto"/>
            <w:vAlign w:val="center"/>
          </w:tcPr>
          <w:p w:rsidR="00A352F9" w:rsidRPr="001933CD" w:rsidRDefault="00A352F9" w:rsidP="004E4CAE">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kern w:val="0"/>
                <w:szCs w:val="21"/>
              </w:rPr>
              <w:t>2014</w:t>
            </w:r>
          </w:p>
        </w:tc>
        <w:tc>
          <w:tcPr>
            <w:tcW w:w="4193" w:type="dxa"/>
            <w:vAlign w:val="center"/>
          </w:tcPr>
          <w:p w:rsidR="00A352F9" w:rsidRPr="001933CD" w:rsidRDefault="00A352F9"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00B06780" w:rsidRPr="001933CD">
              <w:rPr>
                <w:rFonts w:ascii="Times New Roman" w:eastAsia="宋体" w:hAnsi="Times New Roman" w:cs="Times New Roman"/>
                <w:kern w:val="0"/>
                <w:szCs w:val="21"/>
              </w:rPr>
              <w:t xml:space="preserve"> </w:t>
            </w:r>
            <w:r w:rsidRPr="001933CD">
              <w:rPr>
                <w:rFonts w:ascii="Times New Roman" w:eastAsia="宋体" w:hAnsi="宋体" w:cs="Times New Roman"/>
                <w:kern w:val="0"/>
                <w:szCs w:val="21"/>
              </w:rPr>
              <w:t>国家税务总局关于调整消费税政策的通知》</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财税〔</w:t>
            </w:r>
            <w:r w:rsidRPr="001933CD">
              <w:rPr>
                <w:rFonts w:ascii="Times New Roman" w:eastAsia="宋体" w:hAnsi="Times New Roman" w:cs="Times New Roman"/>
                <w:kern w:val="0"/>
                <w:szCs w:val="21"/>
              </w:rPr>
              <w:t>2014</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93</w:t>
            </w:r>
            <w:r w:rsidRPr="001933CD">
              <w:rPr>
                <w:rFonts w:ascii="Times New Roman" w:eastAsia="宋体" w:hAnsi="宋体" w:cs="Times New Roman"/>
                <w:kern w:val="0"/>
                <w:szCs w:val="21"/>
              </w:rPr>
              <w:t>号）</w:t>
            </w:r>
          </w:p>
        </w:tc>
        <w:tc>
          <w:tcPr>
            <w:tcW w:w="3063" w:type="dxa"/>
            <w:vAlign w:val="center"/>
          </w:tcPr>
          <w:p w:rsidR="00A352F9" w:rsidRPr="001933CD" w:rsidRDefault="00A352F9" w:rsidP="00EE3868">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对</w:t>
            </w:r>
            <w:r w:rsidR="00EE3868">
              <w:rPr>
                <w:rFonts w:ascii="Times New Roman" w:eastAsia="宋体" w:hAnsi="宋体" w:cs="Times New Roman" w:hint="eastAsia"/>
                <w:kern w:val="0"/>
                <w:szCs w:val="21"/>
              </w:rPr>
              <w:t>气缸容量</w:t>
            </w:r>
            <w:r w:rsidR="00EE3868">
              <w:rPr>
                <w:rFonts w:ascii="Times New Roman" w:eastAsia="宋体" w:hAnsi="宋体" w:cs="Times New Roman" w:hint="eastAsia"/>
                <w:kern w:val="0"/>
                <w:szCs w:val="21"/>
              </w:rPr>
              <w:t>250</w:t>
            </w:r>
            <w:r w:rsidR="00EE3868">
              <w:rPr>
                <w:rFonts w:ascii="Times New Roman" w:eastAsia="宋体" w:hAnsi="宋体" w:cs="Times New Roman" w:hint="eastAsia"/>
                <w:kern w:val="0"/>
                <w:szCs w:val="21"/>
              </w:rPr>
              <w:t>毫升（不含）以下的</w:t>
            </w:r>
            <w:r w:rsidRPr="001933CD">
              <w:rPr>
                <w:rFonts w:ascii="Times New Roman" w:eastAsia="宋体" w:hAnsi="宋体" w:cs="Times New Roman"/>
                <w:kern w:val="0"/>
                <w:szCs w:val="21"/>
              </w:rPr>
              <w:t>小排量摩托车、汽车轮胎、酒精等产品取消征税</w:t>
            </w:r>
          </w:p>
        </w:tc>
        <w:tc>
          <w:tcPr>
            <w:tcW w:w="0" w:type="auto"/>
            <w:vAlign w:val="center"/>
          </w:tcPr>
          <w:p w:rsidR="00A352F9" w:rsidRPr="001933CD" w:rsidRDefault="00A352F9"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优化征税对象，取消对生产资料的征税</w:t>
            </w:r>
          </w:p>
        </w:tc>
      </w:tr>
      <w:tr w:rsidR="004E4CAE" w:rsidRPr="001933CD" w:rsidTr="00A06FC0">
        <w:trPr>
          <w:jc w:val="center"/>
        </w:trPr>
        <w:tc>
          <w:tcPr>
            <w:tcW w:w="0" w:type="auto"/>
            <w:vAlign w:val="center"/>
          </w:tcPr>
          <w:p w:rsidR="004E4CAE" w:rsidRPr="001933CD" w:rsidRDefault="004E4CAE" w:rsidP="004E4CAE">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szCs w:val="21"/>
              </w:rPr>
              <w:t>2015</w:t>
            </w:r>
          </w:p>
        </w:tc>
        <w:tc>
          <w:tcPr>
            <w:tcW w:w="4193" w:type="dxa"/>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00B06780" w:rsidRPr="001933CD">
              <w:rPr>
                <w:rFonts w:ascii="Times New Roman" w:eastAsia="宋体" w:hAnsi="Times New Roman" w:cs="Times New Roman"/>
                <w:kern w:val="0"/>
                <w:szCs w:val="21"/>
              </w:rPr>
              <w:t xml:space="preserve"> </w:t>
            </w:r>
            <w:r w:rsidRPr="001933CD">
              <w:rPr>
                <w:rFonts w:ascii="Times New Roman" w:eastAsia="宋体" w:hAnsi="宋体" w:cs="Times New Roman"/>
                <w:kern w:val="0"/>
                <w:szCs w:val="21"/>
              </w:rPr>
              <w:t>国家税务总局关于调整卷烟消费税的通知》</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财税〔</w:t>
            </w:r>
            <w:r w:rsidRPr="001933CD">
              <w:rPr>
                <w:rFonts w:ascii="Times New Roman" w:eastAsia="宋体" w:hAnsi="Times New Roman" w:cs="Times New Roman"/>
                <w:kern w:val="0"/>
                <w:szCs w:val="21"/>
              </w:rPr>
              <w:t>2015</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60</w:t>
            </w:r>
            <w:r w:rsidRPr="001933CD">
              <w:rPr>
                <w:rFonts w:ascii="Times New Roman" w:eastAsia="宋体" w:hAnsi="宋体" w:cs="Times New Roman"/>
                <w:kern w:val="0"/>
                <w:szCs w:val="21"/>
              </w:rPr>
              <w:t>号）</w:t>
            </w:r>
          </w:p>
        </w:tc>
        <w:tc>
          <w:tcPr>
            <w:tcW w:w="3063" w:type="dxa"/>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将卷烟批发环节的税率由</w:t>
            </w:r>
            <w:r w:rsidRPr="001933CD">
              <w:rPr>
                <w:rFonts w:ascii="Times New Roman" w:eastAsia="宋体" w:hAnsi="Times New Roman" w:cs="Times New Roman"/>
                <w:kern w:val="0"/>
                <w:szCs w:val="21"/>
              </w:rPr>
              <w:t>5%</w:t>
            </w:r>
            <w:r w:rsidRPr="001933CD">
              <w:rPr>
                <w:rFonts w:ascii="Times New Roman" w:eastAsia="宋体" w:hAnsi="宋体" w:cs="Times New Roman"/>
                <w:kern w:val="0"/>
                <w:szCs w:val="21"/>
              </w:rPr>
              <w:t>提高至</w:t>
            </w:r>
            <w:r w:rsidRPr="001933CD">
              <w:rPr>
                <w:rFonts w:ascii="Times New Roman" w:eastAsia="宋体" w:hAnsi="Times New Roman" w:cs="Times New Roman"/>
                <w:kern w:val="0"/>
                <w:szCs w:val="21"/>
              </w:rPr>
              <w:t>11%</w:t>
            </w:r>
            <w:r w:rsidRPr="001933CD">
              <w:rPr>
                <w:rFonts w:ascii="Times New Roman" w:eastAsia="宋体" w:hAnsi="宋体" w:cs="Times New Roman"/>
                <w:kern w:val="0"/>
                <w:szCs w:val="21"/>
              </w:rPr>
              <w:t>，并按</w:t>
            </w:r>
            <w:r w:rsidRPr="001933CD">
              <w:rPr>
                <w:rFonts w:ascii="Times New Roman" w:eastAsia="宋体" w:hAnsi="Times New Roman" w:cs="Times New Roman"/>
                <w:kern w:val="0"/>
                <w:szCs w:val="21"/>
              </w:rPr>
              <w:t>0.005</w:t>
            </w:r>
            <w:r w:rsidRPr="001933CD">
              <w:rPr>
                <w:rFonts w:ascii="Times New Roman" w:eastAsia="宋体" w:hAnsi="宋体" w:cs="Times New Roman"/>
                <w:kern w:val="0"/>
                <w:szCs w:val="21"/>
              </w:rPr>
              <w:t>元</w:t>
            </w:r>
            <w:r w:rsidRPr="001933CD">
              <w:rPr>
                <w:rFonts w:ascii="Times New Roman" w:eastAsia="宋体" w:hAnsi="Times New Roman" w:cs="Times New Roman"/>
                <w:kern w:val="0"/>
                <w:szCs w:val="21"/>
              </w:rPr>
              <w:t>/</w:t>
            </w:r>
            <w:r w:rsidRPr="001933CD">
              <w:rPr>
                <w:rFonts w:ascii="Times New Roman" w:eastAsia="宋体" w:hAnsi="宋体" w:cs="Times New Roman"/>
                <w:kern w:val="0"/>
                <w:szCs w:val="21"/>
              </w:rPr>
              <w:t>支加征从量税</w:t>
            </w:r>
          </w:p>
        </w:tc>
        <w:tc>
          <w:tcPr>
            <w:tcW w:w="0" w:type="auto"/>
            <w:vMerge w:val="restart"/>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引导合理消费、调节收入分配、促进节能减排</w:t>
            </w:r>
          </w:p>
        </w:tc>
      </w:tr>
      <w:tr w:rsidR="004E4CAE" w:rsidRPr="001933CD" w:rsidTr="00A06FC0">
        <w:trPr>
          <w:jc w:val="center"/>
        </w:trPr>
        <w:tc>
          <w:tcPr>
            <w:tcW w:w="0" w:type="auto"/>
            <w:vMerge w:val="restart"/>
            <w:vAlign w:val="center"/>
          </w:tcPr>
          <w:p w:rsidR="004E4CAE" w:rsidRPr="001933CD" w:rsidRDefault="004E4CAE" w:rsidP="004E4CAE">
            <w:pPr>
              <w:spacing w:line="380" w:lineRule="exact"/>
              <w:jc w:val="center"/>
              <w:rPr>
                <w:rFonts w:ascii="Times New Roman" w:eastAsia="宋体" w:hAnsi="Times New Roman" w:cs="Times New Roman"/>
                <w:szCs w:val="21"/>
              </w:rPr>
            </w:pPr>
            <w:r w:rsidRPr="001933CD">
              <w:rPr>
                <w:rFonts w:ascii="Times New Roman" w:eastAsia="宋体" w:hAnsi="Times New Roman" w:cs="Times New Roman"/>
                <w:szCs w:val="21"/>
              </w:rPr>
              <w:t>2016</w:t>
            </w:r>
          </w:p>
        </w:tc>
        <w:tc>
          <w:tcPr>
            <w:tcW w:w="4193" w:type="dxa"/>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00B06780" w:rsidRPr="001933CD">
              <w:rPr>
                <w:rFonts w:ascii="Times New Roman" w:eastAsia="宋体" w:hAnsi="Times New Roman" w:cs="Times New Roman"/>
                <w:kern w:val="0"/>
                <w:szCs w:val="21"/>
              </w:rPr>
              <w:t xml:space="preserve"> </w:t>
            </w:r>
            <w:r w:rsidRPr="001933CD">
              <w:rPr>
                <w:rFonts w:ascii="Times New Roman" w:eastAsia="宋体" w:hAnsi="宋体" w:cs="Times New Roman"/>
                <w:kern w:val="0"/>
                <w:szCs w:val="21"/>
              </w:rPr>
              <w:t>国家税务总局关于调整化妆品消费税政策的通知》（财税〔</w:t>
            </w:r>
            <w:r w:rsidRPr="001933CD">
              <w:rPr>
                <w:rFonts w:ascii="Times New Roman" w:eastAsia="宋体" w:hAnsi="Times New Roman" w:cs="Times New Roman"/>
                <w:kern w:val="0"/>
                <w:szCs w:val="21"/>
              </w:rPr>
              <w:t>2016</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103</w:t>
            </w:r>
            <w:r w:rsidRPr="001933CD">
              <w:rPr>
                <w:rFonts w:ascii="Times New Roman" w:eastAsia="宋体" w:hAnsi="宋体" w:cs="Times New Roman"/>
                <w:kern w:val="0"/>
                <w:szCs w:val="21"/>
              </w:rPr>
              <w:t>号）</w:t>
            </w:r>
          </w:p>
        </w:tc>
        <w:tc>
          <w:tcPr>
            <w:tcW w:w="3063" w:type="dxa"/>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取消对普通美容、修饰类化妆品征税；税目名称</w:t>
            </w:r>
            <w:r w:rsidRPr="001933CD">
              <w:rPr>
                <w:rFonts w:asciiTheme="minorEastAsia" w:hAnsiTheme="minorEastAsia" w:cs="Times New Roman"/>
                <w:kern w:val="0"/>
                <w:szCs w:val="21"/>
              </w:rPr>
              <w:t>从“化妆品”改为“高档化妆品”，税</w:t>
            </w:r>
            <w:r w:rsidRPr="001933CD">
              <w:rPr>
                <w:rFonts w:ascii="Times New Roman" w:eastAsia="宋体" w:hAnsi="宋体" w:cs="Times New Roman"/>
                <w:kern w:val="0"/>
                <w:szCs w:val="21"/>
              </w:rPr>
              <w:t>率调整为</w:t>
            </w:r>
            <w:r w:rsidRPr="001933CD">
              <w:rPr>
                <w:rFonts w:ascii="Times New Roman" w:eastAsia="宋体" w:hAnsi="Times New Roman" w:cs="Times New Roman"/>
                <w:kern w:val="0"/>
                <w:szCs w:val="21"/>
              </w:rPr>
              <w:t>15%</w:t>
            </w:r>
          </w:p>
        </w:tc>
        <w:tc>
          <w:tcPr>
            <w:tcW w:w="0" w:type="auto"/>
            <w:vMerge/>
            <w:vAlign w:val="center"/>
          </w:tcPr>
          <w:p w:rsidR="004E4CAE" w:rsidRPr="001933CD" w:rsidRDefault="004E4CAE" w:rsidP="004E4CAE">
            <w:pPr>
              <w:spacing w:line="380" w:lineRule="exact"/>
              <w:jc w:val="center"/>
              <w:rPr>
                <w:rFonts w:ascii="Times New Roman" w:eastAsia="宋体" w:hAnsi="Times New Roman" w:cs="Times New Roman"/>
                <w:szCs w:val="21"/>
              </w:rPr>
            </w:pPr>
          </w:p>
        </w:tc>
      </w:tr>
      <w:tr w:rsidR="004E4CAE" w:rsidRPr="001933CD" w:rsidTr="00A06FC0">
        <w:trPr>
          <w:jc w:val="center"/>
        </w:trPr>
        <w:tc>
          <w:tcPr>
            <w:tcW w:w="0" w:type="auto"/>
            <w:vMerge/>
            <w:vAlign w:val="center"/>
          </w:tcPr>
          <w:p w:rsidR="004E4CAE" w:rsidRPr="001933CD" w:rsidRDefault="004E4CAE" w:rsidP="004E4CAE">
            <w:pPr>
              <w:spacing w:line="380" w:lineRule="exact"/>
              <w:jc w:val="center"/>
              <w:rPr>
                <w:rFonts w:ascii="Times New Roman" w:eastAsia="宋体" w:hAnsi="Times New Roman" w:cs="Times New Roman"/>
                <w:szCs w:val="21"/>
              </w:rPr>
            </w:pPr>
          </w:p>
        </w:tc>
        <w:tc>
          <w:tcPr>
            <w:tcW w:w="4193" w:type="dxa"/>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imes New Roman" w:eastAsia="宋体" w:hAnsi="宋体" w:cs="Times New Roman"/>
                <w:kern w:val="0"/>
                <w:szCs w:val="21"/>
              </w:rPr>
              <w:t>《财政部</w:t>
            </w:r>
            <w:r w:rsidR="005514A4">
              <w:rPr>
                <w:rFonts w:ascii="Times New Roman" w:eastAsia="宋体" w:hAnsi="宋体" w:cs="Times New Roman" w:hint="eastAsia"/>
                <w:kern w:val="0"/>
                <w:szCs w:val="21"/>
              </w:rPr>
              <w:t xml:space="preserve"> </w:t>
            </w:r>
            <w:r w:rsidR="005514A4" w:rsidRPr="001933CD">
              <w:rPr>
                <w:rFonts w:ascii="Times New Roman" w:eastAsia="宋体" w:hAnsi="宋体" w:cs="Times New Roman"/>
                <w:kern w:val="0"/>
                <w:szCs w:val="21"/>
              </w:rPr>
              <w:t>国家</w:t>
            </w:r>
            <w:r w:rsidRPr="001933CD">
              <w:rPr>
                <w:rFonts w:ascii="Times New Roman" w:eastAsia="宋体" w:hAnsi="宋体" w:cs="Times New Roman"/>
                <w:kern w:val="0"/>
                <w:szCs w:val="21"/>
              </w:rPr>
              <w:t>税务总局关于对超豪华小汽车加征消费税有关事项的通知》（财税〔</w:t>
            </w:r>
            <w:r w:rsidRPr="001933CD">
              <w:rPr>
                <w:rFonts w:ascii="Times New Roman" w:eastAsia="宋体" w:hAnsi="Times New Roman" w:cs="Times New Roman"/>
                <w:kern w:val="0"/>
                <w:szCs w:val="21"/>
              </w:rPr>
              <w:t>2016</w:t>
            </w:r>
            <w:r w:rsidRPr="001933CD">
              <w:rPr>
                <w:rFonts w:ascii="Times New Roman" w:eastAsia="宋体" w:hAnsi="宋体" w:cs="Times New Roman"/>
                <w:kern w:val="0"/>
                <w:szCs w:val="21"/>
              </w:rPr>
              <w:t>〕</w:t>
            </w:r>
            <w:r w:rsidRPr="001933CD">
              <w:rPr>
                <w:rFonts w:ascii="Times New Roman" w:eastAsia="宋体" w:hAnsi="Times New Roman" w:cs="Times New Roman"/>
                <w:kern w:val="0"/>
                <w:szCs w:val="21"/>
              </w:rPr>
              <w:t>129</w:t>
            </w:r>
            <w:r w:rsidRPr="001933CD">
              <w:rPr>
                <w:rFonts w:ascii="Times New Roman" w:eastAsia="宋体" w:hAnsi="宋体" w:cs="Times New Roman"/>
                <w:kern w:val="0"/>
                <w:szCs w:val="21"/>
              </w:rPr>
              <w:t>号）</w:t>
            </w:r>
          </w:p>
        </w:tc>
        <w:tc>
          <w:tcPr>
            <w:tcW w:w="3063" w:type="dxa"/>
            <w:vAlign w:val="center"/>
          </w:tcPr>
          <w:p w:rsidR="004E4CAE" w:rsidRPr="001933CD" w:rsidRDefault="004E4CAE" w:rsidP="00A06FC0">
            <w:pPr>
              <w:autoSpaceDE w:val="0"/>
              <w:autoSpaceDN w:val="0"/>
              <w:adjustRightInd w:val="0"/>
              <w:jc w:val="left"/>
              <w:rPr>
                <w:rFonts w:ascii="Times New Roman" w:eastAsia="宋体" w:hAnsi="Times New Roman" w:cs="Times New Roman"/>
                <w:szCs w:val="21"/>
              </w:rPr>
            </w:pPr>
            <w:r w:rsidRPr="001933CD">
              <w:rPr>
                <w:rFonts w:asciiTheme="minorEastAsia" w:hAnsiTheme="minorEastAsia" w:cs="Times New Roman"/>
                <w:kern w:val="0"/>
                <w:szCs w:val="21"/>
              </w:rPr>
              <w:t>在“小汽车”税目下增设“超豪华小汽车”子税目，对超</w:t>
            </w:r>
            <w:r w:rsidRPr="001933CD">
              <w:rPr>
                <w:rFonts w:ascii="Times New Roman" w:eastAsia="宋体" w:hAnsi="宋体" w:cs="Times New Roman"/>
                <w:kern w:val="0"/>
                <w:szCs w:val="21"/>
              </w:rPr>
              <w:t>豪华小汽车在零售环节加征</w:t>
            </w:r>
            <w:r w:rsidRPr="001933CD">
              <w:rPr>
                <w:rFonts w:ascii="Times New Roman" w:eastAsia="宋体" w:hAnsi="Times New Roman" w:cs="Times New Roman"/>
                <w:kern w:val="0"/>
                <w:szCs w:val="21"/>
              </w:rPr>
              <w:t>10%</w:t>
            </w:r>
            <w:r w:rsidRPr="001933CD">
              <w:rPr>
                <w:rFonts w:ascii="Times New Roman" w:eastAsia="宋体" w:hAnsi="宋体" w:cs="Times New Roman"/>
                <w:kern w:val="0"/>
                <w:szCs w:val="21"/>
              </w:rPr>
              <w:t>的消费税</w:t>
            </w:r>
          </w:p>
        </w:tc>
        <w:tc>
          <w:tcPr>
            <w:tcW w:w="0" w:type="auto"/>
            <w:vMerge/>
            <w:vAlign w:val="center"/>
          </w:tcPr>
          <w:p w:rsidR="004E4CAE" w:rsidRPr="001933CD" w:rsidRDefault="004E4CAE" w:rsidP="004E4CAE">
            <w:pPr>
              <w:spacing w:line="380" w:lineRule="exact"/>
              <w:jc w:val="center"/>
              <w:rPr>
                <w:rFonts w:ascii="Times New Roman" w:eastAsia="宋体" w:hAnsi="Times New Roman" w:cs="Times New Roman"/>
                <w:szCs w:val="21"/>
              </w:rPr>
            </w:pPr>
          </w:p>
        </w:tc>
      </w:tr>
    </w:tbl>
    <w:p w:rsidR="00EE5B47" w:rsidRPr="001933CD" w:rsidRDefault="00ED2C58" w:rsidP="00C53EEC">
      <w:pPr>
        <w:autoSpaceDE w:val="0"/>
        <w:autoSpaceDN w:val="0"/>
        <w:adjustRightInd w:val="0"/>
        <w:jc w:val="left"/>
        <w:rPr>
          <w:rFonts w:ascii="楷体_GB2312" w:eastAsia="楷体_GB2312" w:hAnsi="宋体" w:cs="HYa1gj"/>
          <w:kern w:val="0"/>
          <w:szCs w:val="21"/>
        </w:rPr>
      </w:pPr>
      <w:r w:rsidRPr="001933CD">
        <w:rPr>
          <w:rFonts w:ascii="楷体_GB2312" w:eastAsia="楷体_GB2312" w:hAnsi="宋体" w:cs="HYa1gj" w:hint="eastAsia"/>
          <w:kern w:val="0"/>
          <w:szCs w:val="21"/>
        </w:rPr>
        <w:t>注</w:t>
      </w:r>
      <w:r w:rsidR="00C53EEC" w:rsidRPr="001933CD">
        <w:rPr>
          <w:rFonts w:ascii="楷体_GB2312" w:eastAsia="楷体_GB2312" w:hAnsi="宋体" w:cs="HYa1gj" w:hint="eastAsia"/>
          <w:kern w:val="0"/>
          <w:szCs w:val="21"/>
        </w:rPr>
        <w:t>：</w:t>
      </w:r>
      <w:r w:rsidRPr="001933CD">
        <w:rPr>
          <w:rFonts w:ascii="楷体_GB2312" w:eastAsia="楷体_GB2312" w:hAnsi="宋体" w:cs="HYa1gj" w:hint="eastAsia"/>
          <w:kern w:val="0"/>
          <w:szCs w:val="21"/>
        </w:rPr>
        <w:t>根据</w:t>
      </w:r>
      <w:r w:rsidR="00C53EEC" w:rsidRPr="001933CD">
        <w:rPr>
          <w:rFonts w:ascii="楷体_GB2312" w:eastAsia="楷体_GB2312" w:hAnsi="宋体" w:cs="HYa1gj" w:hint="eastAsia"/>
          <w:kern w:val="0"/>
          <w:szCs w:val="21"/>
        </w:rPr>
        <w:t>国家税务总局法规库</w:t>
      </w:r>
      <w:r w:rsidRPr="001933CD">
        <w:rPr>
          <w:rFonts w:ascii="楷体_GB2312" w:eastAsia="楷体_GB2312" w:hAnsi="宋体" w:cs="HYa1gj" w:hint="eastAsia"/>
          <w:kern w:val="0"/>
          <w:szCs w:val="21"/>
        </w:rPr>
        <w:t>整理</w:t>
      </w:r>
      <w:r w:rsidR="00EC0EDA" w:rsidRPr="001933CD">
        <w:rPr>
          <w:rFonts w:ascii="楷体_GB2312" w:eastAsia="楷体_GB2312" w:hAnsi="宋体" w:cs="HYa1gj" w:hint="eastAsia"/>
          <w:kern w:val="0"/>
          <w:szCs w:val="21"/>
        </w:rPr>
        <w:t>。</w:t>
      </w:r>
    </w:p>
    <w:p w:rsidR="00873029" w:rsidRPr="001933CD" w:rsidRDefault="00873029" w:rsidP="00873029">
      <w:pPr>
        <w:spacing w:line="380" w:lineRule="exact"/>
        <w:ind w:firstLineChars="200" w:firstLine="480"/>
        <w:rPr>
          <w:rFonts w:ascii="宋体" w:eastAsia="宋体" w:hAnsi="宋体"/>
          <w:sz w:val="24"/>
          <w:szCs w:val="24"/>
        </w:rPr>
      </w:pPr>
    </w:p>
    <w:p w:rsidR="00873029" w:rsidRPr="001933CD" w:rsidRDefault="00FE5EB8" w:rsidP="00A06FC0">
      <w:pPr>
        <w:spacing w:line="380" w:lineRule="exact"/>
        <w:jc w:val="center"/>
        <w:rPr>
          <w:rFonts w:ascii="宋体" w:eastAsia="宋体" w:hAnsi="宋体"/>
          <w:b/>
          <w:sz w:val="36"/>
          <w:szCs w:val="36"/>
        </w:rPr>
      </w:pPr>
      <w:r w:rsidRPr="001933CD">
        <w:rPr>
          <w:rFonts w:ascii="宋体" w:eastAsia="宋体" w:hAnsi="宋体" w:hint="eastAsia"/>
          <w:b/>
          <w:sz w:val="36"/>
          <w:szCs w:val="36"/>
        </w:rPr>
        <w:t>现行</w:t>
      </w:r>
      <w:r w:rsidR="00873029" w:rsidRPr="001933CD">
        <w:rPr>
          <w:rFonts w:ascii="宋体" w:eastAsia="宋体" w:hAnsi="宋体" w:hint="eastAsia"/>
          <w:b/>
          <w:sz w:val="36"/>
          <w:szCs w:val="36"/>
        </w:rPr>
        <w:t>消费税</w:t>
      </w:r>
      <w:r w:rsidRPr="001933CD">
        <w:rPr>
          <w:rFonts w:ascii="宋体" w:eastAsia="宋体" w:hAnsi="宋体" w:hint="eastAsia"/>
          <w:b/>
          <w:sz w:val="36"/>
          <w:szCs w:val="36"/>
        </w:rPr>
        <w:t>总体状况</w:t>
      </w:r>
    </w:p>
    <w:p w:rsidR="00873029" w:rsidRPr="001933CD" w:rsidRDefault="00873029" w:rsidP="00873029">
      <w:pPr>
        <w:spacing w:line="380" w:lineRule="exact"/>
        <w:ind w:firstLineChars="200" w:firstLine="480"/>
        <w:rPr>
          <w:rFonts w:ascii="宋体" w:eastAsia="宋体" w:hAnsi="宋体"/>
          <w:sz w:val="24"/>
          <w:szCs w:val="24"/>
        </w:rPr>
      </w:pPr>
    </w:p>
    <w:p w:rsidR="00873029" w:rsidRPr="001933CD" w:rsidRDefault="00873029" w:rsidP="00873029">
      <w:pPr>
        <w:spacing w:line="380" w:lineRule="exact"/>
        <w:ind w:firstLineChars="200" w:firstLine="480"/>
        <w:rPr>
          <w:rFonts w:ascii="宋体" w:eastAsia="宋体" w:hAnsi="宋体"/>
          <w:sz w:val="24"/>
          <w:szCs w:val="24"/>
        </w:rPr>
      </w:pPr>
      <w:r w:rsidRPr="001933CD">
        <w:rPr>
          <w:rFonts w:ascii="Times New Roman" w:eastAsia="宋体" w:hAnsi="Times New Roman" w:cs="Times New Roman"/>
          <w:sz w:val="24"/>
          <w:szCs w:val="24"/>
        </w:rPr>
        <w:t>1994</w:t>
      </w:r>
      <w:r w:rsidRPr="001933CD">
        <w:rPr>
          <w:rFonts w:ascii="Times New Roman" w:eastAsia="宋体" w:hAnsi="宋体" w:cs="Times New Roman"/>
          <w:sz w:val="24"/>
          <w:szCs w:val="24"/>
        </w:rPr>
        <w:t>年至今，我国消费税</w:t>
      </w:r>
      <w:r w:rsidR="00770345" w:rsidRPr="001933CD">
        <w:rPr>
          <w:rFonts w:ascii="Times New Roman" w:eastAsia="宋体" w:hAnsi="宋体" w:cs="Times New Roman"/>
          <w:sz w:val="24"/>
          <w:szCs w:val="24"/>
        </w:rPr>
        <w:t>随</w:t>
      </w:r>
      <w:r w:rsidR="008B3BCD" w:rsidRPr="001933CD">
        <w:rPr>
          <w:rFonts w:ascii="Times New Roman" w:eastAsia="宋体" w:hAnsi="宋体" w:cs="Times New Roman"/>
          <w:sz w:val="24"/>
          <w:szCs w:val="24"/>
        </w:rPr>
        <w:t>着经济总量的增长，规模不断提高。</w:t>
      </w:r>
      <w:r w:rsidR="008B3BCD" w:rsidRPr="001933CD">
        <w:rPr>
          <w:rFonts w:ascii="Times New Roman" w:eastAsia="宋体" w:hAnsi="Times New Roman" w:cs="Times New Roman"/>
          <w:sz w:val="24"/>
          <w:szCs w:val="24"/>
        </w:rPr>
        <w:t>1994</w:t>
      </w:r>
      <w:r w:rsidR="008B3BCD" w:rsidRPr="001933CD">
        <w:rPr>
          <w:rFonts w:ascii="Times New Roman" w:eastAsia="宋体" w:hAnsi="宋体" w:cs="Times New Roman"/>
          <w:sz w:val="24"/>
          <w:szCs w:val="24"/>
        </w:rPr>
        <w:t>年至</w:t>
      </w:r>
      <w:r w:rsidR="008B3BCD" w:rsidRPr="001933CD">
        <w:rPr>
          <w:rFonts w:ascii="Times New Roman" w:eastAsia="宋体" w:hAnsi="Times New Roman" w:cs="Times New Roman"/>
          <w:sz w:val="24"/>
          <w:szCs w:val="24"/>
        </w:rPr>
        <w:t>2018</w:t>
      </w:r>
      <w:r w:rsidR="008B3BCD" w:rsidRPr="001933CD">
        <w:rPr>
          <w:rFonts w:ascii="Times New Roman" w:eastAsia="宋体" w:hAnsi="宋体" w:cs="Times New Roman"/>
          <w:sz w:val="24"/>
          <w:szCs w:val="24"/>
        </w:rPr>
        <w:t>年，不考虑进口环节消费税，仅国内消费税就累计征收</w:t>
      </w:r>
      <w:r w:rsidR="008B3BCD" w:rsidRPr="001933CD">
        <w:rPr>
          <w:rFonts w:ascii="Times New Roman" w:eastAsia="宋体" w:hAnsi="Times New Roman" w:cs="Times New Roman"/>
          <w:sz w:val="24"/>
          <w:szCs w:val="24"/>
        </w:rPr>
        <w:t>10.5</w:t>
      </w:r>
      <w:r w:rsidR="008B3BCD" w:rsidRPr="001933CD">
        <w:rPr>
          <w:rFonts w:ascii="Times New Roman" w:eastAsia="宋体" w:hAnsi="宋体" w:cs="Times New Roman"/>
          <w:sz w:val="24"/>
          <w:szCs w:val="24"/>
        </w:rPr>
        <w:t>万亿元。</w:t>
      </w:r>
      <w:r w:rsidR="00770345" w:rsidRPr="001933CD">
        <w:rPr>
          <w:rFonts w:ascii="Times New Roman" w:eastAsia="宋体" w:hAnsi="宋体" w:cs="Times New Roman"/>
          <w:sz w:val="24"/>
          <w:szCs w:val="24"/>
        </w:rPr>
        <w:t>在经过</w:t>
      </w:r>
      <w:r w:rsidR="00E51C1C" w:rsidRPr="001933CD">
        <w:rPr>
          <w:rFonts w:ascii="Times New Roman" w:eastAsia="宋体" w:hAnsi="宋体" w:cs="Times New Roman"/>
          <w:sz w:val="24"/>
          <w:szCs w:val="24"/>
        </w:rPr>
        <w:t>多</w:t>
      </w:r>
      <w:r w:rsidRPr="001933CD">
        <w:rPr>
          <w:rFonts w:ascii="Times New Roman" w:eastAsia="宋体" w:hAnsi="宋体" w:cs="Times New Roman"/>
          <w:sz w:val="24"/>
          <w:szCs w:val="24"/>
        </w:rPr>
        <w:t>次调整</w:t>
      </w:r>
      <w:r w:rsidR="00770345" w:rsidRPr="001933CD">
        <w:rPr>
          <w:rFonts w:ascii="Times New Roman" w:eastAsia="宋体" w:hAnsi="宋体" w:cs="Times New Roman"/>
          <w:sz w:val="24"/>
          <w:szCs w:val="24"/>
        </w:rPr>
        <w:t>之后，</w:t>
      </w:r>
      <w:r w:rsidR="00770345" w:rsidRPr="001933CD">
        <w:rPr>
          <w:rFonts w:ascii="宋体" w:eastAsia="宋体" w:hAnsi="宋体" w:hint="eastAsia"/>
          <w:sz w:val="24"/>
          <w:szCs w:val="24"/>
        </w:rPr>
        <w:t>其征税范围逐渐扩大</w:t>
      </w:r>
      <w:r w:rsidRPr="001933CD">
        <w:rPr>
          <w:rFonts w:ascii="宋体" w:eastAsia="宋体" w:hAnsi="宋体" w:hint="eastAsia"/>
          <w:sz w:val="24"/>
          <w:szCs w:val="24"/>
        </w:rPr>
        <w:t>，税率设计也日趋合理，“</w:t>
      </w:r>
      <w:r w:rsidR="00770345" w:rsidRPr="001933CD">
        <w:rPr>
          <w:rFonts w:ascii="宋体" w:eastAsia="宋体" w:hAnsi="宋体" w:hint="eastAsia"/>
          <w:sz w:val="24"/>
          <w:szCs w:val="24"/>
        </w:rPr>
        <w:t>寓禁于征</w:t>
      </w:r>
      <w:r w:rsidRPr="001933CD">
        <w:rPr>
          <w:rFonts w:ascii="宋体" w:eastAsia="宋体" w:hAnsi="宋体" w:hint="eastAsia"/>
          <w:sz w:val="24"/>
          <w:szCs w:val="24"/>
        </w:rPr>
        <w:t>”</w:t>
      </w:r>
      <w:r w:rsidR="00770345" w:rsidRPr="001933CD">
        <w:rPr>
          <w:rFonts w:ascii="宋体" w:eastAsia="宋体" w:hAnsi="宋体" w:hint="eastAsia"/>
          <w:sz w:val="24"/>
          <w:szCs w:val="24"/>
        </w:rPr>
        <w:t>的调控特征愈加</w:t>
      </w:r>
      <w:r w:rsidRPr="001933CD">
        <w:rPr>
          <w:rFonts w:ascii="宋体" w:eastAsia="宋体" w:hAnsi="宋体" w:hint="eastAsia"/>
          <w:sz w:val="24"/>
          <w:szCs w:val="24"/>
        </w:rPr>
        <w:t>显现，税收征管</w:t>
      </w:r>
      <w:r w:rsidR="00770345" w:rsidRPr="001933CD">
        <w:rPr>
          <w:rFonts w:ascii="宋体" w:eastAsia="宋体" w:hAnsi="宋体" w:hint="eastAsia"/>
          <w:sz w:val="24"/>
          <w:szCs w:val="24"/>
        </w:rPr>
        <w:t>得到细化和明确。消费税</w:t>
      </w:r>
      <w:r w:rsidRPr="001933CD">
        <w:rPr>
          <w:rFonts w:ascii="宋体" w:eastAsia="宋体" w:hAnsi="宋体" w:hint="eastAsia"/>
          <w:sz w:val="24"/>
          <w:szCs w:val="24"/>
        </w:rPr>
        <w:t>对于</w:t>
      </w:r>
      <w:r w:rsidR="0064760E" w:rsidRPr="001933CD">
        <w:rPr>
          <w:rFonts w:ascii="宋体" w:eastAsia="宋体" w:hAnsi="宋体" w:hint="eastAsia"/>
          <w:sz w:val="24"/>
          <w:szCs w:val="24"/>
        </w:rPr>
        <w:t>贯彻落实新发展理念，</w:t>
      </w:r>
      <w:r w:rsidR="00E807E0" w:rsidRPr="001933CD">
        <w:rPr>
          <w:rFonts w:ascii="宋体" w:eastAsia="宋体" w:hAnsi="宋体" w:hint="eastAsia"/>
          <w:sz w:val="24"/>
          <w:szCs w:val="24"/>
        </w:rPr>
        <w:t>增加</w:t>
      </w:r>
      <w:r w:rsidRPr="001933CD">
        <w:rPr>
          <w:rFonts w:ascii="宋体" w:eastAsia="宋体" w:hAnsi="宋体" w:hint="eastAsia"/>
          <w:sz w:val="24"/>
          <w:szCs w:val="24"/>
        </w:rPr>
        <w:t>经济调控能力</w:t>
      </w:r>
      <w:r w:rsidR="00A469D5" w:rsidRPr="001933CD">
        <w:rPr>
          <w:rFonts w:ascii="宋体" w:eastAsia="宋体" w:hAnsi="宋体" w:hint="eastAsia"/>
          <w:sz w:val="24"/>
          <w:szCs w:val="24"/>
        </w:rPr>
        <w:t>等</w:t>
      </w:r>
      <w:r w:rsidRPr="001933CD">
        <w:rPr>
          <w:rFonts w:ascii="宋体" w:eastAsia="宋体" w:hAnsi="宋体" w:hint="eastAsia"/>
          <w:sz w:val="24"/>
          <w:szCs w:val="24"/>
        </w:rPr>
        <w:t>具有重要意义。</w:t>
      </w:r>
    </w:p>
    <w:p w:rsidR="00106653" w:rsidRPr="001933CD" w:rsidRDefault="00106653" w:rsidP="00873029">
      <w:pPr>
        <w:spacing w:line="380" w:lineRule="exact"/>
        <w:ind w:firstLineChars="200" w:firstLine="480"/>
        <w:rPr>
          <w:rFonts w:ascii="黑体" w:eastAsia="黑体" w:hAnsi="黑体"/>
          <w:sz w:val="24"/>
          <w:szCs w:val="24"/>
        </w:rPr>
      </w:pPr>
      <w:r w:rsidRPr="001933CD">
        <w:rPr>
          <w:rFonts w:ascii="黑体" w:eastAsia="黑体" w:hAnsi="黑体" w:hint="eastAsia"/>
          <w:sz w:val="24"/>
          <w:szCs w:val="24"/>
        </w:rPr>
        <w:t>一、现行消费税制</w:t>
      </w:r>
      <w:r w:rsidR="00396442" w:rsidRPr="001933CD">
        <w:rPr>
          <w:rFonts w:ascii="黑体" w:eastAsia="黑体" w:hAnsi="黑体" w:hint="eastAsia"/>
          <w:sz w:val="24"/>
          <w:szCs w:val="24"/>
        </w:rPr>
        <w:t>基本情况</w:t>
      </w:r>
    </w:p>
    <w:p w:rsidR="00C22A50" w:rsidRPr="001933CD" w:rsidRDefault="00106653" w:rsidP="00EE3868">
      <w:pPr>
        <w:spacing w:line="380" w:lineRule="exact"/>
        <w:ind w:firstLineChars="200" w:firstLine="480"/>
        <w:rPr>
          <w:rFonts w:ascii="宋体" w:eastAsia="宋体" w:hAnsi="宋体"/>
          <w:sz w:val="24"/>
          <w:szCs w:val="24"/>
        </w:rPr>
      </w:pPr>
      <w:r w:rsidRPr="001933CD">
        <w:rPr>
          <w:rFonts w:ascii="Times New Roman" w:eastAsia="楷体_GB2312" w:hAnsi="Times New Roman" w:cs="Times New Roman"/>
          <w:sz w:val="24"/>
          <w:szCs w:val="24"/>
        </w:rPr>
        <w:t>1.</w:t>
      </w:r>
      <w:r w:rsidR="001369AD" w:rsidRPr="001933CD">
        <w:rPr>
          <w:rFonts w:ascii="Times New Roman" w:eastAsia="楷体_GB2312" w:hAnsi="Times New Roman" w:cs="Times New Roman"/>
          <w:sz w:val="24"/>
          <w:szCs w:val="24"/>
        </w:rPr>
        <w:t>税目与税率</w:t>
      </w:r>
      <w:r w:rsidR="00BA2581" w:rsidRPr="001933CD">
        <w:rPr>
          <w:rFonts w:ascii="Times New Roman" w:eastAsia="楷体_GB2312" w:hAnsi="Times New Roman" w:cs="Times New Roman" w:hint="eastAsia"/>
          <w:sz w:val="24"/>
          <w:szCs w:val="24"/>
        </w:rPr>
        <w:t>。</w:t>
      </w:r>
      <w:r w:rsidR="002B0D9B" w:rsidRPr="001933CD">
        <w:rPr>
          <w:rFonts w:ascii="Times New Roman" w:eastAsia="宋体" w:hAnsi="宋体" w:cs="Times New Roman"/>
          <w:sz w:val="24"/>
          <w:szCs w:val="24"/>
        </w:rPr>
        <w:t>目前我国消费税税目表中所列的税目大项</w:t>
      </w:r>
      <w:r w:rsidR="00CE05B6" w:rsidRPr="001933CD">
        <w:rPr>
          <w:rFonts w:ascii="Times New Roman" w:eastAsia="宋体" w:hAnsi="宋体" w:cs="Times New Roman"/>
          <w:sz w:val="24"/>
          <w:szCs w:val="24"/>
        </w:rPr>
        <w:t>已经增加到了</w:t>
      </w:r>
      <w:r w:rsidR="002B0D9B" w:rsidRPr="001933CD">
        <w:rPr>
          <w:rFonts w:ascii="Times New Roman" w:eastAsia="宋体" w:hAnsi="Times New Roman" w:cs="Times New Roman"/>
          <w:sz w:val="24"/>
          <w:szCs w:val="24"/>
        </w:rPr>
        <w:t>15</w:t>
      </w:r>
      <w:r w:rsidR="002B0D9B" w:rsidRPr="001933CD">
        <w:rPr>
          <w:rFonts w:ascii="Times New Roman" w:eastAsia="宋体" w:hAnsi="宋体" w:cs="Times New Roman"/>
          <w:sz w:val="24"/>
          <w:szCs w:val="24"/>
        </w:rPr>
        <w:t>个。</w:t>
      </w:r>
      <w:r w:rsidR="00736706" w:rsidRPr="001933CD">
        <w:rPr>
          <w:rFonts w:ascii="Times New Roman" w:eastAsia="宋体" w:hAnsi="宋体" w:cs="Times New Roman"/>
          <w:sz w:val="24"/>
          <w:szCs w:val="24"/>
        </w:rPr>
        <w:t>从税率上看，</w:t>
      </w:r>
      <w:r w:rsidR="00EE3868">
        <w:rPr>
          <w:rFonts w:ascii="Times New Roman" w:eastAsia="宋体" w:hAnsi="宋体" w:cs="Times New Roman" w:hint="eastAsia"/>
          <w:sz w:val="24"/>
          <w:szCs w:val="24"/>
        </w:rPr>
        <w:t>几经调整，</w:t>
      </w:r>
      <w:r w:rsidR="00206BD9" w:rsidRPr="001933CD">
        <w:rPr>
          <w:rFonts w:ascii="Times New Roman" w:eastAsia="宋体" w:hAnsi="宋体" w:cs="Times New Roman"/>
          <w:sz w:val="24"/>
          <w:szCs w:val="24"/>
        </w:rPr>
        <w:t>现行消费税税率</w:t>
      </w:r>
      <w:r w:rsidR="00B715B4" w:rsidRPr="001933CD">
        <w:rPr>
          <w:rFonts w:ascii="宋体" w:eastAsia="宋体" w:hAnsi="宋体" w:hint="eastAsia"/>
          <w:sz w:val="24"/>
          <w:szCs w:val="24"/>
        </w:rPr>
        <w:t>中</w:t>
      </w:r>
      <w:r w:rsidR="00B715B4" w:rsidRPr="001933CD">
        <w:rPr>
          <w:rFonts w:ascii="Times New Roman" w:eastAsia="宋体" w:hAnsi="宋体" w:cs="Times New Roman"/>
          <w:sz w:val="24"/>
          <w:szCs w:val="24"/>
        </w:rPr>
        <w:t>，税率较高的税目</w:t>
      </w:r>
      <w:r w:rsidR="00E06937" w:rsidRPr="001933CD">
        <w:rPr>
          <w:rFonts w:ascii="Times New Roman" w:eastAsia="宋体" w:hAnsi="宋体" w:cs="Times New Roman"/>
          <w:sz w:val="24"/>
          <w:szCs w:val="24"/>
        </w:rPr>
        <w:t>主要</w:t>
      </w:r>
      <w:r w:rsidR="00B715B4" w:rsidRPr="001933CD">
        <w:rPr>
          <w:rFonts w:ascii="Times New Roman" w:eastAsia="宋体" w:hAnsi="宋体" w:cs="Times New Roman"/>
          <w:sz w:val="24"/>
          <w:szCs w:val="24"/>
        </w:rPr>
        <w:t>包括甲类卷烟（</w:t>
      </w:r>
      <w:r w:rsidR="00EE3868">
        <w:rPr>
          <w:rFonts w:ascii="Times New Roman" w:eastAsia="宋体" w:hAnsi="Times New Roman" w:cs="Times New Roman" w:hint="eastAsia"/>
          <w:sz w:val="24"/>
          <w:szCs w:val="24"/>
        </w:rPr>
        <w:t>56</w:t>
      </w:r>
      <w:r w:rsidR="00B715B4" w:rsidRPr="001933CD">
        <w:rPr>
          <w:rFonts w:ascii="Times New Roman" w:eastAsia="宋体" w:hAnsi="Times New Roman" w:cs="Times New Roman"/>
          <w:sz w:val="24"/>
          <w:szCs w:val="24"/>
        </w:rPr>
        <w:t>%</w:t>
      </w:r>
      <w:r w:rsidR="00B715B4" w:rsidRPr="001933CD">
        <w:rPr>
          <w:rFonts w:ascii="Times New Roman" w:eastAsia="宋体" w:hAnsi="宋体" w:cs="Times New Roman"/>
          <w:sz w:val="24"/>
          <w:szCs w:val="24"/>
        </w:rPr>
        <w:t>）、白</w:t>
      </w:r>
      <w:r w:rsidR="00B715B4" w:rsidRPr="001933CD">
        <w:rPr>
          <w:rFonts w:ascii="Times New Roman" w:eastAsia="宋体" w:hAnsi="宋体" w:cs="Times New Roman"/>
          <w:sz w:val="24"/>
          <w:szCs w:val="24"/>
        </w:rPr>
        <w:lastRenderedPageBreak/>
        <w:t>酒（</w:t>
      </w:r>
      <w:r w:rsidR="00B715B4" w:rsidRPr="001933CD">
        <w:rPr>
          <w:rFonts w:ascii="Times New Roman" w:eastAsia="宋体" w:hAnsi="Times New Roman" w:cs="Times New Roman"/>
          <w:sz w:val="24"/>
          <w:szCs w:val="24"/>
        </w:rPr>
        <w:t>20%</w:t>
      </w:r>
      <w:r w:rsidR="00B715B4" w:rsidRPr="001933CD">
        <w:rPr>
          <w:rFonts w:ascii="Times New Roman" w:eastAsia="宋体" w:hAnsi="宋体" w:cs="Times New Roman"/>
          <w:sz w:val="24"/>
          <w:szCs w:val="24"/>
        </w:rPr>
        <w:t>）、</w:t>
      </w:r>
      <w:r w:rsidR="00EE3868" w:rsidRPr="001933CD">
        <w:rPr>
          <w:rFonts w:ascii="Times New Roman" w:eastAsia="宋体" w:hAnsi="宋体" w:cs="Times New Roman"/>
          <w:sz w:val="24"/>
          <w:szCs w:val="24"/>
        </w:rPr>
        <w:t>高档手表（</w:t>
      </w:r>
      <w:r w:rsidR="00EE3868" w:rsidRPr="001933CD">
        <w:rPr>
          <w:rFonts w:ascii="Times New Roman" w:eastAsia="宋体" w:hAnsi="Times New Roman" w:cs="Times New Roman"/>
          <w:sz w:val="24"/>
          <w:szCs w:val="24"/>
        </w:rPr>
        <w:t>20%</w:t>
      </w:r>
      <w:r w:rsidR="00EE3868" w:rsidRPr="001933CD">
        <w:rPr>
          <w:rFonts w:ascii="Times New Roman" w:eastAsia="宋体" w:hAnsi="宋体" w:cs="Times New Roman"/>
          <w:sz w:val="24"/>
          <w:szCs w:val="24"/>
        </w:rPr>
        <w:t>）</w:t>
      </w:r>
      <w:r w:rsidR="00EE3868">
        <w:rPr>
          <w:rFonts w:ascii="Times New Roman" w:eastAsia="宋体" w:hAnsi="宋体" w:cs="Times New Roman" w:hint="eastAsia"/>
          <w:sz w:val="24"/>
          <w:szCs w:val="24"/>
        </w:rPr>
        <w:t>、高档</w:t>
      </w:r>
      <w:r w:rsidR="006C28ED" w:rsidRPr="001933CD">
        <w:rPr>
          <w:rFonts w:ascii="Times New Roman" w:eastAsia="宋体" w:hAnsi="宋体" w:cs="Times New Roman"/>
          <w:sz w:val="24"/>
          <w:szCs w:val="24"/>
        </w:rPr>
        <w:t>化妆品</w:t>
      </w:r>
      <w:r w:rsidR="00EE3868">
        <w:rPr>
          <w:rFonts w:ascii="Times New Roman" w:eastAsia="宋体" w:hAnsi="宋体" w:cs="Times New Roman" w:hint="eastAsia"/>
          <w:sz w:val="24"/>
          <w:szCs w:val="24"/>
        </w:rPr>
        <w:t>和鞭炮、烟火</w:t>
      </w:r>
      <w:r w:rsidR="006C28ED" w:rsidRPr="001933CD">
        <w:rPr>
          <w:rFonts w:ascii="Times New Roman" w:eastAsia="宋体" w:hAnsi="宋体" w:cs="Times New Roman"/>
          <w:sz w:val="24"/>
          <w:szCs w:val="24"/>
        </w:rPr>
        <w:t>（</w:t>
      </w:r>
      <w:r w:rsidR="00EE3868">
        <w:rPr>
          <w:rFonts w:ascii="Times New Roman" w:eastAsia="宋体" w:hAnsi="宋体" w:cs="Times New Roman" w:hint="eastAsia"/>
          <w:sz w:val="24"/>
          <w:szCs w:val="24"/>
        </w:rPr>
        <w:t>15</w:t>
      </w:r>
      <w:r w:rsidR="006C28ED" w:rsidRPr="001933CD">
        <w:rPr>
          <w:rFonts w:ascii="Times New Roman" w:eastAsia="宋体" w:hAnsi="Times New Roman" w:cs="Times New Roman"/>
          <w:sz w:val="24"/>
          <w:szCs w:val="24"/>
        </w:rPr>
        <w:t>%</w:t>
      </w:r>
      <w:r w:rsidR="006C28ED" w:rsidRPr="001933CD">
        <w:rPr>
          <w:rFonts w:ascii="Times New Roman" w:eastAsia="宋体" w:hAnsi="宋体" w:cs="Times New Roman"/>
          <w:sz w:val="24"/>
          <w:szCs w:val="24"/>
        </w:rPr>
        <w:t>）、</w:t>
      </w:r>
      <w:r w:rsidR="00B715B4" w:rsidRPr="001933CD">
        <w:rPr>
          <w:rFonts w:ascii="Times New Roman" w:eastAsia="宋体" w:hAnsi="宋体" w:cs="Times New Roman"/>
          <w:sz w:val="24"/>
          <w:szCs w:val="24"/>
        </w:rPr>
        <w:t>汽油</w:t>
      </w:r>
      <w:r w:rsidR="00EE3868">
        <w:rPr>
          <w:rFonts w:ascii="Times New Roman" w:eastAsia="宋体" w:hAnsi="宋体" w:cs="Times New Roman" w:hint="eastAsia"/>
          <w:sz w:val="24"/>
          <w:szCs w:val="24"/>
        </w:rPr>
        <w:t>、石脑油、溶剂油和润滑油</w:t>
      </w:r>
      <w:r w:rsidR="00B715B4" w:rsidRPr="001933CD">
        <w:rPr>
          <w:rFonts w:ascii="Times New Roman" w:eastAsia="宋体" w:hAnsi="宋体" w:cs="Times New Roman"/>
          <w:sz w:val="24"/>
          <w:szCs w:val="24"/>
        </w:rPr>
        <w:t>（</w:t>
      </w:r>
      <w:r w:rsidR="00EE3868">
        <w:rPr>
          <w:rFonts w:ascii="Times New Roman" w:eastAsia="宋体" w:hAnsi="宋体" w:cs="Times New Roman" w:hint="eastAsia"/>
          <w:sz w:val="24"/>
          <w:szCs w:val="24"/>
        </w:rPr>
        <w:t>1.52</w:t>
      </w:r>
      <w:r w:rsidR="00B715B4" w:rsidRPr="001933CD">
        <w:rPr>
          <w:rFonts w:ascii="Times New Roman" w:eastAsia="宋体" w:hAnsi="宋体" w:cs="Times New Roman"/>
          <w:sz w:val="24"/>
          <w:szCs w:val="24"/>
        </w:rPr>
        <w:t>元</w:t>
      </w:r>
      <w:r w:rsidR="00B715B4" w:rsidRPr="001933CD">
        <w:rPr>
          <w:rFonts w:ascii="Times New Roman" w:eastAsia="宋体" w:hAnsi="Times New Roman" w:cs="Times New Roman"/>
          <w:sz w:val="24"/>
          <w:szCs w:val="24"/>
        </w:rPr>
        <w:t>/</w:t>
      </w:r>
      <w:r w:rsidR="00B715B4" w:rsidRPr="001933CD">
        <w:rPr>
          <w:rFonts w:ascii="Times New Roman" w:eastAsia="宋体" w:hAnsi="宋体" w:cs="Times New Roman"/>
          <w:sz w:val="24"/>
          <w:szCs w:val="24"/>
        </w:rPr>
        <w:t>升）、气缸容量在</w:t>
      </w:r>
      <w:r w:rsidR="00B715B4" w:rsidRPr="001933CD">
        <w:rPr>
          <w:rFonts w:ascii="Times New Roman" w:eastAsia="宋体" w:hAnsi="Times New Roman" w:cs="Times New Roman"/>
          <w:sz w:val="24"/>
          <w:szCs w:val="24"/>
        </w:rPr>
        <w:t>4.0</w:t>
      </w:r>
      <w:r w:rsidR="00B715B4" w:rsidRPr="001933CD">
        <w:rPr>
          <w:rFonts w:ascii="Times New Roman" w:eastAsia="宋体" w:hAnsi="宋体" w:cs="Times New Roman"/>
          <w:sz w:val="24"/>
          <w:szCs w:val="24"/>
        </w:rPr>
        <w:t>升以上的乘用车（</w:t>
      </w:r>
      <w:r w:rsidR="00B715B4" w:rsidRPr="001933CD">
        <w:rPr>
          <w:rFonts w:ascii="Times New Roman" w:eastAsia="宋体" w:hAnsi="Times New Roman" w:cs="Times New Roman"/>
          <w:sz w:val="24"/>
          <w:szCs w:val="24"/>
        </w:rPr>
        <w:t>40%</w:t>
      </w:r>
      <w:r w:rsidR="00B715B4" w:rsidRPr="001933CD">
        <w:rPr>
          <w:rFonts w:ascii="Times New Roman" w:eastAsia="宋体" w:hAnsi="宋体" w:cs="Times New Roman"/>
          <w:sz w:val="24"/>
          <w:szCs w:val="24"/>
        </w:rPr>
        <w:t>）</w:t>
      </w:r>
      <w:r w:rsidR="00E06937" w:rsidRPr="001933CD">
        <w:rPr>
          <w:rFonts w:ascii="Times New Roman" w:eastAsia="宋体" w:hAnsi="宋体" w:cs="Times New Roman"/>
          <w:sz w:val="24"/>
          <w:szCs w:val="24"/>
        </w:rPr>
        <w:t>，</w:t>
      </w:r>
      <w:r w:rsidR="00534951" w:rsidRPr="001933CD">
        <w:rPr>
          <w:rFonts w:ascii="Times New Roman" w:eastAsia="宋体" w:hAnsi="宋体" w:cs="Times New Roman"/>
          <w:sz w:val="24"/>
          <w:szCs w:val="24"/>
        </w:rPr>
        <w:t>气缸容量在</w:t>
      </w:r>
      <w:r w:rsidR="00534951" w:rsidRPr="001933CD">
        <w:rPr>
          <w:rFonts w:ascii="Times New Roman" w:eastAsia="宋体" w:hAnsi="Times New Roman" w:cs="Times New Roman"/>
          <w:sz w:val="24"/>
          <w:szCs w:val="24"/>
        </w:rPr>
        <w:t>1.0</w:t>
      </w:r>
      <w:r w:rsidR="00534951" w:rsidRPr="001933CD">
        <w:rPr>
          <w:rFonts w:ascii="Times New Roman" w:eastAsia="宋体" w:hAnsi="宋体" w:cs="Times New Roman"/>
          <w:sz w:val="24"/>
          <w:szCs w:val="24"/>
        </w:rPr>
        <w:t>升（含</w:t>
      </w:r>
      <w:r w:rsidR="00534951" w:rsidRPr="001933CD">
        <w:rPr>
          <w:rFonts w:ascii="Times New Roman" w:eastAsia="宋体" w:hAnsi="Times New Roman" w:cs="Times New Roman"/>
          <w:sz w:val="24"/>
          <w:szCs w:val="24"/>
        </w:rPr>
        <w:t>1.0</w:t>
      </w:r>
      <w:r w:rsidR="00534951" w:rsidRPr="001933CD">
        <w:rPr>
          <w:rFonts w:ascii="Times New Roman" w:eastAsia="宋体" w:hAnsi="宋体" w:cs="Times New Roman"/>
          <w:sz w:val="24"/>
          <w:szCs w:val="24"/>
        </w:rPr>
        <w:t>升）以下的乘用车（</w:t>
      </w:r>
      <w:r w:rsidR="00534951" w:rsidRPr="001933CD">
        <w:rPr>
          <w:rFonts w:ascii="Times New Roman" w:eastAsia="宋体" w:hAnsi="Times New Roman" w:cs="Times New Roman"/>
          <w:sz w:val="24"/>
          <w:szCs w:val="24"/>
        </w:rPr>
        <w:t>1%</w:t>
      </w:r>
      <w:r w:rsidR="00534951" w:rsidRPr="001933CD">
        <w:rPr>
          <w:rFonts w:ascii="Times New Roman" w:eastAsia="宋体" w:hAnsi="宋体" w:cs="Times New Roman"/>
          <w:sz w:val="24"/>
          <w:szCs w:val="24"/>
        </w:rPr>
        <w:t>）</w:t>
      </w:r>
      <w:r w:rsidR="00EE3868">
        <w:rPr>
          <w:rFonts w:ascii="Times New Roman" w:eastAsia="宋体" w:hAnsi="宋体" w:cs="Times New Roman" w:hint="eastAsia"/>
          <w:sz w:val="24"/>
          <w:szCs w:val="24"/>
        </w:rPr>
        <w:t>税率较低。</w:t>
      </w:r>
    </w:p>
    <w:p w:rsidR="00106653" w:rsidRPr="001933CD" w:rsidRDefault="00106653" w:rsidP="00EE3868">
      <w:pPr>
        <w:spacing w:line="380" w:lineRule="exact"/>
        <w:ind w:firstLineChars="200" w:firstLine="480"/>
        <w:rPr>
          <w:rFonts w:ascii="宋体" w:eastAsia="宋体" w:hAnsi="宋体"/>
          <w:sz w:val="24"/>
          <w:szCs w:val="24"/>
        </w:rPr>
      </w:pPr>
      <w:r w:rsidRPr="001933CD">
        <w:rPr>
          <w:rFonts w:ascii="Times New Roman" w:eastAsia="楷体_GB2312" w:hAnsi="Times New Roman" w:cs="Times New Roman"/>
          <w:sz w:val="24"/>
          <w:szCs w:val="24"/>
        </w:rPr>
        <w:t>2.</w:t>
      </w:r>
      <w:r w:rsidR="001369AD" w:rsidRPr="001933CD">
        <w:rPr>
          <w:rFonts w:ascii="Times New Roman" w:eastAsia="楷体_GB2312" w:hAnsi="Times New Roman" w:cs="Times New Roman"/>
          <w:sz w:val="24"/>
          <w:szCs w:val="24"/>
        </w:rPr>
        <w:t>计税方式与</w:t>
      </w:r>
      <w:r w:rsidRPr="001933CD">
        <w:rPr>
          <w:rFonts w:ascii="Times New Roman" w:eastAsia="楷体_GB2312" w:hAnsi="Times New Roman" w:cs="Times New Roman"/>
          <w:sz w:val="24"/>
          <w:szCs w:val="24"/>
        </w:rPr>
        <w:t>征收环节</w:t>
      </w:r>
      <w:r w:rsidR="00BA2581" w:rsidRPr="001933CD">
        <w:rPr>
          <w:rFonts w:ascii="Times New Roman" w:eastAsia="楷体_GB2312" w:hAnsi="Times New Roman" w:cs="Times New Roman" w:hint="eastAsia"/>
          <w:sz w:val="24"/>
          <w:szCs w:val="24"/>
        </w:rPr>
        <w:t>。</w:t>
      </w:r>
      <w:r w:rsidR="001369AD" w:rsidRPr="001933CD">
        <w:rPr>
          <w:rFonts w:ascii="宋体" w:eastAsia="宋体" w:hAnsi="宋体" w:hint="eastAsia"/>
          <w:sz w:val="24"/>
          <w:szCs w:val="24"/>
        </w:rPr>
        <w:t>我国现行消费税存在三种计税方式，即从价税、从量税和混合税。从目前的从价税制安排看，应纳税额</w:t>
      </w:r>
      <w:r w:rsidR="00A06FC0" w:rsidRPr="001933CD">
        <w:rPr>
          <w:rFonts w:ascii="宋体" w:eastAsia="宋体" w:hAnsi="宋体" w:hint="eastAsia"/>
          <w:sz w:val="24"/>
          <w:szCs w:val="24"/>
        </w:rPr>
        <w:t>=销售额×比例税率</w:t>
      </w:r>
      <w:r w:rsidR="001369AD" w:rsidRPr="001933CD">
        <w:rPr>
          <w:rFonts w:ascii="宋体" w:eastAsia="宋体" w:hAnsi="宋体" w:hint="eastAsia"/>
          <w:sz w:val="24"/>
          <w:szCs w:val="24"/>
        </w:rPr>
        <w:t>，而销售额则</w:t>
      </w:r>
      <w:r w:rsidR="00A06FC0" w:rsidRPr="001933CD">
        <w:rPr>
          <w:rFonts w:ascii="宋体" w:eastAsia="宋体" w:hAnsi="宋体" w:hint="eastAsia"/>
          <w:sz w:val="24"/>
          <w:szCs w:val="24"/>
        </w:rPr>
        <w:t>是“纳税人销售应税消费品向购买方收取的全部价款和价外费用”，所以，</w:t>
      </w:r>
      <w:r w:rsidR="001369AD" w:rsidRPr="001933CD">
        <w:rPr>
          <w:rFonts w:ascii="宋体" w:eastAsia="宋体" w:hAnsi="宋体" w:hint="eastAsia"/>
          <w:sz w:val="24"/>
          <w:szCs w:val="24"/>
        </w:rPr>
        <w:t>从价税制属于“价内税”的范围。</w:t>
      </w:r>
      <w:r w:rsidRPr="001933CD">
        <w:rPr>
          <w:rFonts w:ascii="宋体" w:eastAsia="宋体" w:hAnsi="宋体" w:hint="eastAsia"/>
          <w:sz w:val="24"/>
          <w:szCs w:val="24"/>
        </w:rPr>
        <w:t>消费税的征收环节按照“纳税人生产的应税消费品，于纳税人销售时纳税”的原则征收，即生产该消费品的销售环节。</w:t>
      </w:r>
      <w:r w:rsidR="009A2F0E" w:rsidRPr="001933CD">
        <w:rPr>
          <w:rFonts w:ascii="宋体" w:eastAsia="宋体" w:hAnsi="宋体" w:hint="eastAsia"/>
          <w:sz w:val="24"/>
          <w:szCs w:val="24"/>
        </w:rPr>
        <w:t>对于</w:t>
      </w:r>
      <w:r w:rsidRPr="001933CD">
        <w:rPr>
          <w:rFonts w:ascii="宋体" w:eastAsia="宋体" w:hAnsi="宋体" w:hint="eastAsia"/>
          <w:sz w:val="24"/>
          <w:szCs w:val="24"/>
        </w:rPr>
        <w:t>纳税人自产自用的应税消费品，则分为三种情况：</w:t>
      </w:r>
      <w:r w:rsidRPr="001933CD">
        <w:rPr>
          <w:rFonts w:ascii="黑体" w:eastAsia="黑体" w:hAnsi="宋体" w:hint="eastAsia"/>
          <w:sz w:val="24"/>
          <w:szCs w:val="24"/>
        </w:rPr>
        <w:t>一是</w:t>
      </w:r>
      <w:r w:rsidRPr="001933CD">
        <w:rPr>
          <w:rFonts w:ascii="宋体" w:eastAsia="宋体" w:hAnsi="宋体" w:hint="eastAsia"/>
          <w:sz w:val="24"/>
          <w:szCs w:val="24"/>
        </w:rPr>
        <w:t>“用于连续生产应税消费品的，不纳税”；</w:t>
      </w:r>
      <w:r w:rsidRPr="001933CD">
        <w:rPr>
          <w:rFonts w:ascii="黑体" w:eastAsia="黑体" w:hAnsi="宋体" w:hint="eastAsia"/>
          <w:sz w:val="24"/>
          <w:szCs w:val="24"/>
        </w:rPr>
        <w:t>二是</w:t>
      </w:r>
      <w:r w:rsidRPr="001933CD">
        <w:rPr>
          <w:rFonts w:ascii="宋体" w:eastAsia="宋体" w:hAnsi="宋体" w:hint="eastAsia"/>
          <w:sz w:val="24"/>
          <w:szCs w:val="24"/>
        </w:rPr>
        <w:t>“用于其他方面的，于移送使用时纳税”；</w:t>
      </w:r>
      <w:r w:rsidRPr="001933CD">
        <w:rPr>
          <w:rFonts w:ascii="黑体" w:eastAsia="黑体" w:hAnsi="宋体" w:hint="eastAsia"/>
          <w:sz w:val="24"/>
          <w:szCs w:val="24"/>
        </w:rPr>
        <w:t>三是</w:t>
      </w:r>
      <w:r w:rsidRPr="001933CD">
        <w:rPr>
          <w:rFonts w:ascii="宋体" w:eastAsia="宋体" w:hAnsi="宋体" w:hint="eastAsia"/>
          <w:sz w:val="24"/>
          <w:szCs w:val="24"/>
        </w:rPr>
        <w:t>“纳税人自产自用的应税消费品，按照纳税人生产的同类消费品的销售价格计算纳税”</w:t>
      </w:r>
      <w:r w:rsidR="009A2F0E" w:rsidRPr="001933CD">
        <w:rPr>
          <w:rFonts w:ascii="宋体" w:eastAsia="宋体" w:hAnsi="宋体" w:hint="eastAsia"/>
          <w:sz w:val="24"/>
          <w:szCs w:val="24"/>
        </w:rPr>
        <w:t>。</w:t>
      </w:r>
      <w:r w:rsidRPr="001933CD">
        <w:rPr>
          <w:rFonts w:ascii="宋体" w:eastAsia="宋体" w:hAnsi="宋体" w:hint="eastAsia"/>
          <w:sz w:val="24"/>
          <w:szCs w:val="24"/>
        </w:rPr>
        <w:t>对于委托生产的，则主要通过“抵扣”的方式避免重复征税。如“委托加工的应税消费品，除受托方为个人外，由受托方在向委托方交货时代收代缴税款。委托加工的应税消费品，委托方用于连续生产应税消费品的，所纳税款准予按规定抵扣”。这种征税制度有利于税务部门开展征管，并保证税款相对准确地核定入库。</w:t>
      </w:r>
    </w:p>
    <w:p w:rsidR="00106653" w:rsidRPr="001933CD" w:rsidRDefault="00106653" w:rsidP="00EE3868">
      <w:pPr>
        <w:spacing w:line="380" w:lineRule="exact"/>
        <w:ind w:firstLineChars="200" w:firstLine="480"/>
        <w:rPr>
          <w:rFonts w:ascii="Times New Roman" w:eastAsia="宋体" w:hAnsi="Times New Roman" w:cs="Times New Roman"/>
          <w:sz w:val="24"/>
          <w:szCs w:val="24"/>
        </w:rPr>
      </w:pPr>
      <w:r w:rsidRPr="001933CD">
        <w:rPr>
          <w:rFonts w:ascii="Times New Roman" w:eastAsia="楷体_GB2312" w:hAnsi="Times New Roman" w:cs="Times New Roman"/>
          <w:sz w:val="24"/>
          <w:szCs w:val="24"/>
        </w:rPr>
        <w:t>3.</w:t>
      </w:r>
      <w:r w:rsidRPr="001933CD">
        <w:rPr>
          <w:rFonts w:ascii="Times New Roman" w:eastAsia="楷体_GB2312" w:hAnsi="Times New Roman" w:cs="Times New Roman"/>
          <w:sz w:val="24"/>
          <w:szCs w:val="24"/>
        </w:rPr>
        <w:t>收入</w:t>
      </w:r>
      <w:r w:rsidR="001D305F" w:rsidRPr="001933CD">
        <w:rPr>
          <w:rFonts w:ascii="Times New Roman" w:eastAsia="楷体_GB2312" w:hAnsi="Times New Roman" w:cs="Times New Roman"/>
          <w:sz w:val="24"/>
          <w:szCs w:val="24"/>
        </w:rPr>
        <w:t>归属</w:t>
      </w:r>
      <w:r w:rsidR="00BA2581" w:rsidRPr="001933CD">
        <w:rPr>
          <w:rFonts w:ascii="Times New Roman" w:eastAsia="楷体_GB2312" w:hAnsi="Times New Roman" w:cs="Times New Roman" w:hint="eastAsia"/>
          <w:sz w:val="24"/>
          <w:szCs w:val="24"/>
        </w:rPr>
        <w:t>。</w:t>
      </w:r>
      <w:r w:rsidR="001E655A" w:rsidRPr="001933CD">
        <w:rPr>
          <w:rFonts w:ascii="Times New Roman" w:eastAsia="宋体" w:hAnsi="Times New Roman" w:cs="Times New Roman"/>
          <w:sz w:val="24"/>
          <w:szCs w:val="24"/>
        </w:rPr>
        <w:t>1994</w:t>
      </w:r>
      <w:r w:rsidR="001E655A" w:rsidRPr="001933CD">
        <w:rPr>
          <w:rFonts w:ascii="Times New Roman" w:eastAsia="宋体" w:hAnsi="宋体" w:cs="Times New Roman"/>
          <w:sz w:val="24"/>
          <w:szCs w:val="24"/>
        </w:rPr>
        <w:t>年分税制改革以来</w:t>
      </w:r>
      <w:r w:rsidRPr="001933CD">
        <w:rPr>
          <w:rFonts w:ascii="Times New Roman" w:eastAsia="宋体" w:hAnsi="宋体" w:cs="Times New Roman"/>
          <w:sz w:val="24"/>
          <w:szCs w:val="24"/>
        </w:rPr>
        <w:t>，消费税</w:t>
      </w:r>
      <w:r w:rsidR="001E655A" w:rsidRPr="001933CD">
        <w:rPr>
          <w:rFonts w:ascii="Times New Roman" w:eastAsia="宋体" w:hAnsi="宋体" w:cs="Times New Roman"/>
          <w:sz w:val="24"/>
          <w:szCs w:val="24"/>
        </w:rPr>
        <w:t>一直</w:t>
      </w:r>
      <w:r w:rsidR="004C1C74" w:rsidRPr="001933CD">
        <w:rPr>
          <w:rFonts w:ascii="Times New Roman" w:eastAsia="宋体" w:hAnsi="宋体" w:cs="Times New Roman"/>
          <w:sz w:val="24"/>
          <w:szCs w:val="24"/>
        </w:rPr>
        <w:t>属于</w:t>
      </w:r>
      <w:r w:rsidRPr="001933CD">
        <w:rPr>
          <w:rFonts w:ascii="Times New Roman" w:eastAsia="宋体" w:hAnsi="宋体" w:cs="Times New Roman"/>
          <w:sz w:val="24"/>
          <w:szCs w:val="24"/>
        </w:rPr>
        <w:t>中央税</w:t>
      </w:r>
      <w:r w:rsidR="004C1C74" w:rsidRPr="001933CD">
        <w:rPr>
          <w:rFonts w:ascii="Times New Roman" w:eastAsia="宋体" w:hAnsi="宋体" w:cs="Times New Roman"/>
          <w:sz w:val="24"/>
          <w:szCs w:val="24"/>
        </w:rPr>
        <w:t>。</w:t>
      </w:r>
      <w:r w:rsidR="00DB7972" w:rsidRPr="001933CD">
        <w:rPr>
          <w:rFonts w:ascii="Times New Roman" w:eastAsia="宋体" w:hAnsi="Times New Roman" w:cs="Times New Roman"/>
          <w:sz w:val="24"/>
          <w:szCs w:val="24"/>
        </w:rPr>
        <w:t>2018</w:t>
      </w:r>
      <w:r w:rsidR="00DB7972" w:rsidRPr="001933CD">
        <w:rPr>
          <w:rFonts w:ascii="Times New Roman" w:eastAsia="宋体" w:hAnsi="宋体" w:cs="Times New Roman"/>
          <w:sz w:val="24"/>
          <w:szCs w:val="24"/>
        </w:rPr>
        <w:t>年，</w:t>
      </w:r>
      <w:r w:rsidRPr="001933CD">
        <w:rPr>
          <w:rFonts w:ascii="Times New Roman" w:eastAsia="宋体" w:hAnsi="宋体" w:cs="Times New Roman"/>
          <w:sz w:val="24"/>
          <w:szCs w:val="24"/>
        </w:rPr>
        <w:t>消费税收入</w:t>
      </w:r>
      <w:r w:rsidR="00DB7972" w:rsidRPr="001933CD">
        <w:rPr>
          <w:rFonts w:ascii="Times New Roman" w:eastAsia="宋体" w:hAnsi="宋体" w:cs="Times New Roman"/>
          <w:sz w:val="24"/>
          <w:szCs w:val="24"/>
        </w:rPr>
        <w:t>为</w:t>
      </w:r>
      <w:r w:rsidR="00E72842" w:rsidRPr="001933CD">
        <w:rPr>
          <w:rFonts w:ascii="Times New Roman" w:eastAsia="宋体" w:hAnsi="Times New Roman" w:cs="Times New Roman"/>
          <w:sz w:val="24"/>
          <w:szCs w:val="24"/>
        </w:rPr>
        <w:t>11275.53</w:t>
      </w:r>
      <w:r w:rsidR="00DB7972" w:rsidRPr="001933CD">
        <w:rPr>
          <w:rFonts w:ascii="Times New Roman" w:eastAsia="宋体" w:hAnsi="宋体" w:cs="Times New Roman"/>
          <w:sz w:val="24"/>
          <w:szCs w:val="24"/>
        </w:rPr>
        <w:t>亿元，其中绝大部分为国内消费税（</w:t>
      </w:r>
      <w:r w:rsidR="00E72842" w:rsidRPr="001933CD">
        <w:rPr>
          <w:rFonts w:ascii="Times New Roman" w:eastAsia="宋体" w:hAnsi="Times New Roman" w:cs="Times New Roman"/>
          <w:sz w:val="24"/>
          <w:szCs w:val="24"/>
        </w:rPr>
        <w:t>10631.75</w:t>
      </w:r>
      <w:r w:rsidR="00DB7972" w:rsidRPr="001933CD">
        <w:rPr>
          <w:rFonts w:ascii="Times New Roman" w:eastAsia="宋体" w:hAnsi="宋体" w:cs="Times New Roman"/>
          <w:sz w:val="24"/>
          <w:szCs w:val="24"/>
        </w:rPr>
        <w:t>亿元），很小一部分为进口货物消费税（</w:t>
      </w:r>
      <w:r w:rsidR="00E72842" w:rsidRPr="001933CD">
        <w:rPr>
          <w:rFonts w:ascii="Times New Roman" w:eastAsia="宋体" w:hAnsi="Times New Roman" w:cs="Times New Roman"/>
          <w:sz w:val="24"/>
          <w:szCs w:val="24"/>
        </w:rPr>
        <w:t>643.78</w:t>
      </w:r>
      <w:r w:rsidR="00DB7972" w:rsidRPr="001933CD">
        <w:rPr>
          <w:rFonts w:ascii="Times New Roman" w:eastAsia="宋体" w:hAnsi="宋体" w:cs="Times New Roman"/>
          <w:sz w:val="24"/>
          <w:szCs w:val="24"/>
        </w:rPr>
        <w:t>亿元）</w:t>
      </w:r>
      <w:r w:rsidR="008500CD" w:rsidRPr="001933CD">
        <w:rPr>
          <w:rFonts w:ascii="Times New Roman" w:eastAsia="宋体" w:hAnsi="宋体" w:cs="Times New Roman"/>
          <w:sz w:val="24"/>
          <w:szCs w:val="24"/>
        </w:rPr>
        <w:t>。消费税收入占</w:t>
      </w:r>
      <w:r w:rsidR="00D56CF8" w:rsidRPr="001933CD">
        <w:rPr>
          <w:rFonts w:ascii="Times New Roman" w:eastAsia="宋体" w:hAnsi="宋体" w:cs="Times New Roman"/>
          <w:sz w:val="24"/>
          <w:szCs w:val="24"/>
        </w:rPr>
        <w:t>全国</w:t>
      </w:r>
      <w:r w:rsidR="00012A63" w:rsidRPr="001933CD">
        <w:rPr>
          <w:rFonts w:ascii="Times New Roman" w:eastAsia="宋体" w:hAnsi="宋体" w:cs="Times New Roman"/>
          <w:sz w:val="24"/>
          <w:szCs w:val="24"/>
        </w:rPr>
        <w:t>税收收入的比重为</w:t>
      </w:r>
      <w:r w:rsidR="00012A63" w:rsidRPr="001933CD">
        <w:rPr>
          <w:rFonts w:ascii="Times New Roman" w:eastAsia="宋体" w:hAnsi="Times New Roman" w:cs="Times New Roman"/>
          <w:sz w:val="24"/>
          <w:szCs w:val="24"/>
        </w:rPr>
        <w:t>7.</w:t>
      </w:r>
      <w:r w:rsidR="00E72842" w:rsidRPr="001933CD">
        <w:rPr>
          <w:rFonts w:ascii="Times New Roman" w:eastAsia="宋体" w:hAnsi="Times New Roman" w:cs="Times New Roman"/>
          <w:sz w:val="24"/>
          <w:szCs w:val="24"/>
        </w:rPr>
        <w:t>2</w:t>
      </w:r>
      <w:r w:rsidR="00012A63" w:rsidRPr="001933CD">
        <w:rPr>
          <w:rFonts w:ascii="Times New Roman" w:eastAsia="宋体" w:hAnsi="Times New Roman" w:cs="Times New Roman"/>
          <w:sz w:val="24"/>
          <w:szCs w:val="24"/>
        </w:rPr>
        <w:t>%</w:t>
      </w:r>
      <w:r w:rsidR="00012A63" w:rsidRPr="001933CD">
        <w:rPr>
          <w:rFonts w:ascii="Times New Roman" w:eastAsia="宋体" w:hAnsi="宋体" w:cs="Times New Roman"/>
          <w:sz w:val="24"/>
          <w:szCs w:val="24"/>
        </w:rPr>
        <w:t>，</w:t>
      </w:r>
      <w:r w:rsidR="00D56CF8" w:rsidRPr="001933CD">
        <w:rPr>
          <w:rFonts w:ascii="Times New Roman" w:eastAsia="宋体" w:hAnsi="宋体" w:cs="Times New Roman"/>
          <w:sz w:val="24"/>
          <w:szCs w:val="24"/>
        </w:rPr>
        <w:t>占中央税收收入的比重</w:t>
      </w:r>
      <w:r w:rsidR="00EA3D4D" w:rsidRPr="001933CD">
        <w:rPr>
          <w:rFonts w:ascii="Times New Roman" w:eastAsia="宋体" w:hAnsi="宋体" w:cs="Times New Roman"/>
          <w:sz w:val="24"/>
          <w:szCs w:val="24"/>
        </w:rPr>
        <w:t>则达到了</w:t>
      </w:r>
      <w:r w:rsidR="00D56CF8" w:rsidRPr="001933CD">
        <w:rPr>
          <w:rFonts w:ascii="Times New Roman" w:eastAsia="宋体" w:hAnsi="Times New Roman" w:cs="Times New Roman"/>
          <w:sz w:val="24"/>
          <w:szCs w:val="24"/>
        </w:rPr>
        <w:t>14%</w:t>
      </w:r>
      <w:r w:rsidR="00EE516A" w:rsidRPr="001933CD">
        <w:rPr>
          <w:rFonts w:ascii="Times New Roman" w:eastAsia="宋体" w:hAnsi="宋体" w:cs="Times New Roman"/>
          <w:sz w:val="24"/>
          <w:szCs w:val="24"/>
        </w:rPr>
        <w:t>，属于中央税体系中的主体税种之一，</w:t>
      </w:r>
      <w:r w:rsidR="00173035" w:rsidRPr="001933CD">
        <w:rPr>
          <w:rFonts w:ascii="Times New Roman" w:eastAsia="宋体" w:hAnsi="宋体" w:cs="Times New Roman"/>
          <w:sz w:val="24"/>
          <w:szCs w:val="24"/>
        </w:rPr>
        <w:t>对中央收入保障和</w:t>
      </w:r>
      <w:r w:rsidRPr="001933CD">
        <w:rPr>
          <w:rFonts w:ascii="Times New Roman" w:eastAsia="宋体" w:hAnsi="宋体" w:cs="Times New Roman"/>
          <w:sz w:val="24"/>
          <w:szCs w:val="24"/>
        </w:rPr>
        <w:t>宏观调控</w:t>
      </w:r>
      <w:r w:rsidR="00AC0925" w:rsidRPr="001933CD">
        <w:rPr>
          <w:rFonts w:ascii="Times New Roman" w:eastAsia="宋体" w:hAnsi="宋体" w:cs="Times New Roman"/>
          <w:sz w:val="24"/>
          <w:szCs w:val="24"/>
        </w:rPr>
        <w:t>发挥了重要</w:t>
      </w:r>
      <w:r w:rsidRPr="001933CD">
        <w:rPr>
          <w:rFonts w:ascii="Times New Roman" w:eastAsia="宋体" w:hAnsi="宋体" w:cs="Times New Roman"/>
          <w:sz w:val="24"/>
          <w:szCs w:val="24"/>
        </w:rPr>
        <w:t>作用。</w:t>
      </w:r>
    </w:p>
    <w:p w:rsidR="00AE566A" w:rsidRPr="001933CD" w:rsidRDefault="00676E17" w:rsidP="00EE3868">
      <w:pPr>
        <w:spacing w:line="380" w:lineRule="exact"/>
        <w:ind w:firstLineChars="200" w:firstLine="480"/>
        <w:rPr>
          <w:rFonts w:ascii="黑体" w:eastAsia="黑体" w:hAnsi="黑体"/>
          <w:sz w:val="24"/>
          <w:szCs w:val="24"/>
        </w:rPr>
      </w:pPr>
      <w:r w:rsidRPr="001933CD">
        <w:rPr>
          <w:rFonts w:ascii="黑体" w:eastAsia="黑体" w:hAnsi="黑体" w:hint="eastAsia"/>
          <w:sz w:val="24"/>
          <w:szCs w:val="24"/>
        </w:rPr>
        <w:t>二、消费税收入规模与结构</w:t>
      </w:r>
    </w:p>
    <w:p w:rsidR="003759CD" w:rsidRPr="001933CD" w:rsidRDefault="001D2ED7" w:rsidP="00EE3868">
      <w:pPr>
        <w:spacing w:line="380" w:lineRule="exact"/>
        <w:ind w:firstLineChars="200" w:firstLine="480"/>
        <w:rPr>
          <w:rFonts w:ascii="宋体" w:eastAsia="宋体" w:hAnsi="宋体"/>
          <w:sz w:val="24"/>
          <w:szCs w:val="24"/>
        </w:rPr>
      </w:pPr>
      <w:r w:rsidRPr="001933CD">
        <w:rPr>
          <w:rFonts w:ascii="Times New Roman" w:eastAsia="楷体_GB2312" w:hAnsi="Times New Roman" w:cs="Times New Roman"/>
          <w:sz w:val="24"/>
          <w:szCs w:val="24"/>
        </w:rPr>
        <w:t>1.</w:t>
      </w:r>
      <w:r w:rsidRPr="001933CD">
        <w:rPr>
          <w:rFonts w:ascii="Times New Roman" w:eastAsia="楷体_GB2312" w:hAnsi="Times New Roman" w:cs="Times New Roman"/>
          <w:sz w:val="24"/>
          <w:szCs w:val="24"/>
        </w:rPr>
        <w:t>总体规模</w:t>
      </w:r>
      <w:r w:rsidR="00687618" w:rsidRPr="001933CD">
        <w:rPr>
          <w:rFonts w:ascii="Times New Roman" w:eastAsia="楷体_GB2312" w:hAnsi="Times New Roman" w:cs="Times New Roman" w:hint="eastAsia"/>
          <w:sz w:val="24"/>
          <w:szCs w:val="24"/>
        </w:rPr>
        <w:t>。</w:t>
      </w:r>
      <w:r w:rsidR="0012405E" w:rsidRPr="001933CD">
        <w:rPr>
          <w:rFonts w:ascii="Times New Roman" w:eastAsia="宋体" w:hAnsi="Times New Roman" w:cs="Times New Roman"/>
          <w:sz w:val="24"/>
          <w:szCs w:val="24"/>
        </w:rPr>
        <w:t>1994</w:t>
      </w:r>
      <w:r w:rsidR="0012405E" w:rsidRPr="001933CD">
        <w:rPr>
          <w:rFonts w:ascii="Times New Roman" w:eastAsia="宋体" w:hAnsi="宋体" w:cs="Times New Roman"/>
          <w:sz w:val="24"/>
          <w:szCs w:val="24"/>
        </w:rPr>
        <w:t>年设立开征以来，我国消费税收入一直呈现出快速增长的态势，但由于具有特</w:t>
      </w:r>
      <w:r w:rsidR="0012405E" w:rsidRPr="001933CD">
        <w:rPr>
          <w:rFonts w:ascii="宋体" w:eastAsia="宋体" w:hAnsi="宋体" w:hint="eastAsia"/>
          <w:sz w:val="24"/>
          <w:szCs w:val="24"/>
        </w:rPr>
        <w:t>别消费税的性质，其总体规模并不大，占全国税收收入的比重也并不高。</w:t>
      </w:r>
      <w:r w:rsidR="00397839" w:rsidRPr="001933CD">
        <w:rPr>
          <w:rFonts w:ascii="Times New Roman" w:eastAsia="宋体" w:hAnsi="宋体" w:cs="Times New Roman"/>
          <w:sz w:val="24"/>
          <w:szCs w:val="24"/>
        </w:rPr>
        <w:t>与第一大税种增值税的收入比重接近</w:t>
      </w:r>
      <w:r w:rsidR="00397839" w:rsidRPr="001933CD">
        <w:rPr>
          <w:rFonts w:ascii="Times New Roman" w:eastAsia="宋体" w:hAnsi="Times New Roman" w:cs="Times New Roman"/>
          <w:sz w:val="24"/>
          <w:szCs w:val="24"/>
        </w:rPr>
        <w:t>40%</w:t>
      </w:r>
      <w:r w:rsidR="00397839" w:rsidRPr="001933CD">
        <w:rPr>
          <w:rFonts w:ascii="Times New Roman" w:eastAsia="宋体" w:hAnsi="宋体" w:cs="Times New Roman"/>
          <w:sz w:val="24"/>
          <w:szCs w:val="24"/>
        </w:rPr>
        <w:t>相比，消费税的收入比重不算太高，反映出消费税的主要职能是调控经济。</w:t>
      </w:r>
      <w:r w:rsidR="0012405E" w:rsidRPr="001933CD">
        <w:rPr>
          <w:rFonts w:ascii="Times New Roman" w:eastAsia="宋体" w:hAnsi="Times New Roman" w:cs="Times New Roman"/>
          <w:sz w:val="24"/>
          <w:szCs w:val="24"/>
        </w:rPr>
        <w:t>1994</w:t>
      </w:r>
      <w:r w:rsidR="0012405E" w:rsidRPr="001933CD">
        <w:rPr>
          <w:rFonts w:ascii="Times New Roman" w:eastAsia="宋体" w:hAnsi="宋体" w:cs="Times New Roman"/>
          <w:sz w:val="24"/>
          <w:szCs w:val="24"/>
        </w:rPr>
        <w:t>年</w:t>
      </w:r>
      <w:r w:rsidRPr="001933CD">
        <w:rPr>
          <w:rFonts w:ascii="Times New Roman" w:eastAsia="宋体" w:hAnsi="宋体" w:cs="Times New Roman"/>
          <w:sz w:val="24"/>
          <w:szCs w:val="24"/>
        </w:rPr>
        <w:t>开征当年消费税实现收入</w:t>
      </w:r>
      <w:r w:rsidR="0012405E" w:rsidRPr="001933CD">
        <w:rPr>
          <w:rFonts w:ascii="Times New Roman" w:eastAsia="宋体" w:hAnsi="Times New Roman" w:cs="Times New Roman"/>
          <w:sz w:val="24"/>
          <w:szCs w:val="24"/>
        </w:rPr>
        <w:t>487</w:t>
      </w:r>
      <w:r w:rsidRPr="001933CD">
        <w:rPr>
          <w:rFonts w:ascii="Times New Roman" w:eastAsia="宋体" w:hAnsi="Times New Roman" w:cs="Times New Roman"/>
          <w:sz w:val="24"/>
          <w:szCs w:val="24"/>
        </w:rPr>
        <w:t>.4</w:t>
      </w:r>
      <w:r w:rsidR="0012405E" w:rsidRPr="001933CD">
        <w:rPr>
          <w:rFonts w:ascii="Times New Roman" w:eastAsia="宋体" w:hAnsi="宋体" w:cs="Times New Roman"/>
          <w:sz w:val="24"/>
          <w:szCs w:val="24"/>
        </w:rPr>
        <w:t>亿元；</w:t>
      </w:r>
      <w:r w:rsidR="00346F56" w:rsidRPr="001933CD">
        <w:rPr>
          <w:rFonts w:ascii="Times New Roman" w:eastAsia="宋体" w:hAnsi="宋体" w:cs="Times New Roman"/>
          <w:sz w:val="24"/>
          <w:szCs w:val="24"/>
        </w:rPr>
        <w:t>直到</w:t>
      </w:r>
      <w:r w:rsidR="006D2A5F" w:rsidRPr="001933CD">
        <w:rPr>
          <w:rFonts w:ascii="Times New Roman" w:eastAsia="宋体" w:hAnsi="Times New Roman" w:cs="Times New Roman"/>
          <w:sz w:val="24"/>
          <w:szCs w:val="24"/>
        </w:rPr>
        <w:t>8</w:t>
      </w:r>
      <w:r w:rsidR="006D2A5F" w:rsidRPr="001933CD">
        <w:rPr>
          <w:rFonts w:ascii="Times New Roman" w:eastAsia="宋体" w:hAnsi="宋体" w:cs="Times New Roman"/>
          <w:sz w:val="24"/>
          <w:szCs w:val="24"/>
        </w:rPr>
        <w:t>年之后的</w:t>
      </w:r>
      <w:r w:rsidR="0012405E" w:rsidRPr="001933CD">
        <w:rPr>
          <w:rFonts w:ascii="Times New Roman" w:eastAsia="宋体" w:hAnsi="Times New Roman" w:cs="Times New Roman"/>
          <w:sz w:val="24"/>
          <w:szCs w:val="24"/>
        </w:rPr>
        <w:t>2002</w:t>
      </w:r>
      <w:r w:rsidR="0012405E" w:rsidRPr="001933CD">
        <w:rPr>
          <w:rFonts w:ascii="Times New Roman" w:eastAsia="宋体" w:hAnsi="宋体" w:cs="Times New Roman"/>
          <w:sz w:val="24"/>
          <w:szCs w:val="24"/>
        </w:rPr>
        <w:t>年</w:t>
      </w:r>
      <w:r w:rsidR="001024E7" w:rsidRPr="001933CD">
        <w:rPr>
          <w:rFonts w:ascii="Times New Roman" w:eastAsia="宋体" w:hAnsi="宋体" w:cs="Times New Roman"/>
          <w:sz w:val="24"/>
          <w:szCs w:val="24"/>
        </w:rPr>
        <w:t>，规模才首次</w:t>
      </w:r>
      <w:r w:rsidR="0012405E" w:rsidRPr="001933CD">
        <w:rPr>
          <w:rFonts w:ascii="Times New Roman" w:eastAsia="宋体" w:hAnsi="宋体" w:cs="Times New Roman"/>
          <w:sz w:val="24"/>
          <w:szCs w:val="24"/>
        </w:rPr>
        <w:t>突破</w:t>
      </w:r>
      <w:r w:rsidR="00145272" w:rsidRPr="001933CD">
        <w:rPr>
          <w:rFonts w:ascii="Times New Roman" w:eastAsia="宋体" w:hAnsi="宋体" w:cs="Times New Roman"/>
          <w:sz w:val="24"/>
          <w:szCs w:val="24"/>
        </w:rPr>
        <w:t>千亿</w:t>
      </w:r>
      <w:r w:rsidR="0012405E" w:rsidRPr="001933CD">
        <w:rPr>
          <w:rFonts w:ascii="Times New Roman" w:eastAsia="宋体" w:hAnsi="宋体" w:cs="Times New Roman"/>
          <w:sz w:val="24"/>
          <w:szCs w:val="24"/>
        </w:rPr>
        <w:t>，达</w:t>
      </w:r>
      <w:r w:rsidR="0012405E" w:rsidRPr="001933CD">
        <w:rPr>
          <w:rFonts w:ascii="Times New Roman" w:eastAsia="宋体" w:hAnsi="Times New Roman" w:cs="Times New Roman"/>
          <w:sz w:val="24"/>
          <w:szCs w:val="24"/>
        </w:rPr>
        <w:t>1046</w:t>
      </w:r>
      <w:r w:rsidR="0012405E" w:rsidRPr="001933CD">
        <w:rPr>
          <w:rFonts w:ascii="Times New Roman" w:eastAsia="宋体" w:hAnsi="宋体" w:cs="Times New Roman"/>
          <w:sz w:val="24"/>
          <w:szCs w:val="24"/>
        </w:rPr>
        <w:t>亿元；</w:t>
      </w:r>
      <w:r w:rsidR="007348F5" w:rsidRPr="001933CD">
        <w:rPr>
          <w:rFonts w:ascii="Times New Roman" w:eastAsia="宋体" w:hAnsi="宋体" w:cs="Times New Roman"/>
          <w:sz w:val="24"/>
          <w:szCs w:val="24"/>
        </w:rPr>
        <w:t>又经过</w:t>
      </w:r>
      <w:r w:rsidR="007348F5" w:rsidRPr="001933CD">
        <w:rPr>
          <w:rFonts w:ascii="Times New Roman" w:eastAsia="宋体" w:hAnsi="Times New Roman" w:cs="Times New Roman"/>
          <w:sz w:val="24"/>
          <w:szCs w:val="24"/>
        </w:rPr>
        <w:t>13</w:t>
      </w:r>
      <w:r w:rsidR="007348F5" w:rsidRPr="001933CD">
        <w:rPr>
          <w:rFonts w:ascii="Times New Roman" w:eastAsia="宋体" w:hAnsi="宋体" w:cs="Times New Roman"/>
          <w:sz w:val="24"/>
          <w:szCs w:val="24"/>
        </w:rPr>
        <w:t>年之久，</w:t>
      </w:r>
      <w:r w:rsidR="0012405E" w:rsidRPr="001933CD">
        <w:rPr>
          <w:rFonts w:ascii="Times New Roman" w:eastAsia="宋体" w:hAnsi="Times New Roman" w:cs="Times New Roman"/>
          <w:sz w:val="24"/>
          <w:szCs w:val="24"/>
        </w:rPr>
        <w:t>2015</w:t>
      </w:r>
      <w:r w:rsidR="0012405E" w:rsidRPr="001933CD">
        <w:rPr>
          <w:rFonts w:ascii="Times New Roman" w:eastAsia="宋体" w:hAnsi="宋体" w:cs="Times New Roman"/>
          <w:sz w:val="24"/>
          <w:szCs w:val="24"/>
        </w:rPr>
        <w:t>年</w:t>
      </w:r>
      <w:r w:rsidR="00145272" w:rsidRPr="001933CD">
        <w:rPr>
          <w:rFonts w:ascii="Times New Roman" w:eastAsia="宋体" w:hAnsi="宋体" w:cs="Times New Roman"/>
          <w:sz w:val="24"/>
          <w:szCs w:val="24"/>
        </w:rPr>
        <w:t>规模突破万亿</w:t>
      </w:r>
      <w:r w:rsidR="0012405E" w:rsidRPr="001933CD">
        <w:rPr>
          <w:rFonts w:ascii="Times New Roman" w:eastAsia="宋体" w:hAnsi="宋体" w:cs="Times New Roman"/>
          <w:sz w:val="24"/>
          <w:szCs w:val="24"/>
        </w:rPr>
        <w:t>，达</w:t>
      </w:r>
      <w:r w:rsidR="0012405E" w:rsidRPr="001933CD">
        <w:rPr>
          <w:rFonts w:ascii="Times New Roman" w:eastAsia="宋体" w:hAnsi="Times New Roman" w:cs="Times New Roman"/>
          <w:sz w:val="24"/>
          <w:szCs w:val="24"/>
        </w:rPr>
        <w:t>10542</w:t>
      </w:r>
      <w:r w:rsidR="008472DF" w:rsidRPr="001933CD">
        <w:rPr>
          <w:rFonts w:ascii="Times New Roman" w:eastAsia="宋体" w:hAnsi="Times New Roman" w:cs="Times New Roman"/>
          <w:sz w:val="24"/>
          <w:szCs w:val="24"/>
        </w:rPr>
        <w:t>.16</w:t>
      </w:r>
      <w:r w:rsidR="00145272" w:rsidRPr="001933CD">
        <w:rPr>
          <w:rFonts w:ascii="Times New Roman" w:eastAsia="宋体" w:hAnsi="宋体" w:cs="Times New Roman"/>
          <w:sz w:val="24"/>
          <w:szCs w:val="24"/>
        </w:rPr>
        <w:t>亿元。</w:t>
      </w:r>
      <w:r w:rsidR="0012405E" w:rsidRPr="001933CD">
        <w:rPr>
          <w:rFonts w:ascii="Times New Roman" w:eastAsia="宋体" w:hAnsi="Times New Roman" w:cs="Times New Roman"/>
          <w:sz w:val="24"/>
          <w:szCs w:val="24"/>
        </w:rPr>
        <w:t>2018</w:t>
      </w:r>
      <w:r w:rsidR="0012405E" w:rsidRPr="001933CD">
        <w:rPr>
          <w:rFonts w:ascii="Times New Roman" w:eastAsia="宋体" w:hAnsi="宋体" w:cs="Times New Roman"/>
          <w:sz w:val="24"/>
          <w:szCs w:val="24"/>
        </w:rPr>
        <w:t>年为</w:t>
      </w:r>
      <w:r w:rsidR="0012405E" w:rsidRPr="001933CD">
        <w:rPr>
          <w:rFonts w:ascii="Times New Roman" w:eastAsia="宋体" w:hAnsi="Times New Roman" w:cs="Times New Roman"/>
          <w:sz w:val="24"/>
          <w:szCs w:val="24"/>
        </w:rPr>
        <w:t>10</w:t>
      </w:r>
      <w:r w:rsidR="00DE492A" w:rsidRPr="001933CD">
        <w:rPr>
          <w:rFonts w:ascii="Times New Roman" w:eastAsia="宋体" w:hAnsi="Times New Roman" w:cs="Times New Roman"/>
          <w:sz w:val="24"/>
          <w:szCs w:val="24"/>
        </w:rPr>
        <w:t>631.75</w:t>
      </w:r>
      <w:r w:rsidR="00DE492A" w:rsidRPr="001933CD">
        <w:rPr>
          <w:rFonts w:ascii="Times New Roman" w:eastAsia="宋体" w:hAnsi="宋体" w:cs="Times New Roman"/>
          <w:sz w:val="24"/>
          <w:szCs w:val="24"/>
        </w:rPr>
        <w:t>亿元，大约是</w:t>
      </w:r>
      <w:r w:rsidR="0012405E" w:rsidRPr="001933CD">
        <w:rPr>
          <w:rFonts w:ascii="Times New Roman" w:eastAsia="宋体" w:hAnsi="Times New Roman" w:cs="Times New Roman"/>
          <w:sz w:val="24"/>
          <w:szCs w:val="24"/>
        </w:rPr>
        <w:t>1994</w:t>
      </w:r>
      <w:r w:rsidR="0012405E" w:rsidRPr="001933CD">
        <w:rPr>
          <w:rFonts w:ascii="Times New Roman" w:eastAsia="宋体" w:hAnsi="宋体" w:cs="Times New Roman"/>
          <w:sz w:val="24"/>
          <w:szCs w:val="24"/>
        </w:rPr>
        <w:t>年的</w:t>
      </w:r>
      <w:r w:rsidR="0012405E" w:rsidRPr="001933CD">
        <w:rPr>
          <w:rFonts w:ascii="Times New Roman" w:eastAsia="宋体" w:hAnsi="Times New Roman" w:cs="Times New Roman"/>
          <w:sz w:val="24"/>
          <w:szCs w:val="24"/>
        </w:rPr>
        <w:t>21</w:t>
      </w:r>
      <w:r w:rsidR="0012405E" w:rsidRPr="001933CD">
        <w:rPr>
          <w:rFonts w:ascii="Times New Roman" w:eastAsia="宋体" w:hAnsi="宋体" w:cs="Times New Roman"/>
          <w:sz w:val="24"/>
          <w:szCs w:val="24"/>
        </w:rPr>
        <w:t>倍。</w:t>
      </w:r>
    </w:p>
    <w:p w:rsidR="0012405E" w:rsidRPr="001933CD" w:rsidRDefault="003759CD" w:rsidP="00EE3868">
      <w:pPr>
        <w:spacing w:line="380" w:lineRule="exact"/>
        <w:ind w:firstLineChars="200" w:firstLine="480"/>
        <w:rPr>
          <w:rFonts w:ascii="Times New Roman" w:eastAsia="宋体" w:hAnsi="Times New Roman" w:cs="Times New Roman"/>
          <w:sz w:val="24"/>
          <w:szCs w:val="24"/>
        </w:rPr>
      </w:pPr>
      <w:r w:rsidRPr="001933CD">
        <w:rPr>
          <w:rFonts w:ascii="Times New Roman" w:eastAsia="楷体_GB2312" w:hAnsi="Times New Roman" w:cs="Times New Roman"/>
          <w:sz w:val="24"/>
          <w:szCs w:val="24"/>
        </w:rPr>
        <w:t>2.</w:t>
      </w:r>
      <w:r w:rsidRPr="001933CD">
        <w:rPr>
          <w:rFonts w:ascii="Times New Roman" w:eastAsia="楷体_GB2312" w:hAnsi="Times New Roman" w:cs="Times New Roman"/>
          <w:sz w:val="24"/>
          <w:szCs w:val="24"/>
        </w:rPr>
        <w:t>占比</w:t>
      </w:r>
      <w:r w:rsidR="005E266E" w:rsidRPr="001933CD">
        <w:rPr>
          <w:rFonts w:ascii="Times New Roman" w:eastAsia="楷体_GB2312" w:hAnsi="Times New Roman" w:cs="Times New Roman"/>
          <w:sz w:val="24"/>
          <w:szCs w:val="24"/>
        </w:rPr>
        <w:t>变化</w:t>
      </w:r>
      <w:r w:rsidR="00687618" w:rsidRPr="001933CD">
        <w:rPr>
          <w:rFonts w:ascii="Times New Roman" w:eastAsia="楷体_GB2312" w:hAnsi="Times New Roman" w:cs="Times New Roman" w:hint="eastAsia"/>
          <w:sz w:val="24"/>
          <w:szCs w:val="24"/>
        </w:rPr>
        <w:t>。</w:t>
      </w:r>
      <w:r w:rsidR="00672CF2" w:rsidRPr="001933CD">
        <w:rPr>
          <w:rFonts w:ascii="Times New Roman" w:eastAsia="宋体" w:hAnsi="宋体" w:cs="Times New Roman"/>
          <w:sz w:val="24"/>
          <w:szCs w:val="24"/>
        </w:rPr>
        <w:t>从占比</w:t>
      </w:r>
      <w:r w:rsidR="00145272" w:rsidRPr="001933CD">
        <w:rPr>
          <w:rFonts w:ascii="Times New Roman" w:eastAsia="宋体" w:hAnsi="宋体" w:cs="Times New Roman"/>
          <w:sz w:val="24"/>
          <w:szCs w:val="24"/>
        </w:rPr>
        <w:t>上看，</w:t>
      </w:r>
      <w:r w:rsidR="0012405E" w:rsidRPr="001933CD">
        <w:rPr>
          <w:rFonts w:ascii="Times New Roman" w:eastAsia="宋体" w:hAnsi="Times New Roman" w:cs="Times New Roman"/>
          <w:sz w:val="24"/>
          <w:szCs w:val="24"/>
        </w:rPr>
        <w:t>1994</w:t>
      </w:r>
      <w:r w:rsidR="00BA2581" w:rsidRPr="001933CD">
        <w:rPr>
          <w:rFonts w:ascii="Times New Roman" w:eastAsia="宋体" w:hAnsi="宋体" w:cs="Times New Roman"/>
          <w:sz w:val="24"/>
          <w:szCs w:val="24"/>
        </w:rPr>
        <w:t>年</w:t>
      </w:r>
      <w:r w:rsidR="00D73ECC" w:rsidRPr="001933CD">
        <w:rPr>
          <w:rFonts w:ascii="Times New Roman" w:eastAsia="宋体" w:hAnsi="Times New Roman" w:cs="Times New Roman"/>
          <w:sz w:val="24"/>
          <w:szCs w:val="24"/>
        </w:rPr>
        <w:t>-</w:t>
      </w:r>
      <w:r w:rsidR="0012405E" w:rsidRPr="001933CD">
        <w:rPr>
          <w:rFonts w:ascii="Times New Roman" w:eastAsia="宋体" w:hAnsi="Times New Roman" w:cs="Times New Roman"/>
          <w:sz w:val="24"/>
          <w:szCs w:val="24"/>
        </w:rPr>
        <w:t>2018</w:t>
      </w:r>
      <w:r w:rsidR="0012405E" w:rsidRPr="001933CD">
        <w:rPr>
          <w:rFonts w:ascii="Times New Roman" w:eastAsia="宋体" w:hAnsi="宋体" w:cs="Times New Roman"/>
          <w:sz w:val="24"/>
          <w:szCs w:val="24"/>
        </w:rPr>
        <w:t>年，国内消费税收入占全国税收总收入的比重经历了逐渐下降，再逐步上升的过程。该比重最高值出现在</w:t>
      </w:r>
      <w:r w:rsidR="0012405E" w:rsidRPr="001933CD">
        <w:rPr>
          <w:rFonts w:ascii="Times New Roman" w:eastAsia="宋体" w:hAnsi="Times New Roman" w:cs="Times New Roman"/>
          <w:sz w:val="24"/>
          <w:szCs w:val="24"/>
        </w:rPr>
        <w:t>1994</w:t>
      </w:r>
      <w:r w:rsidR="0012405E" w:rsidRPr="001933CD">
        <w:rPr>
          <w:rFonts w:ascii="Times New Roman" w:eastAsia="宋体" w:hAnsi="宋体" w:cs="Times New Roman"/>
          <w:sz w:val="24"/>
          <w:szCs w:val="24"/>
        </w:rPr>
        <w:t>年，为</w:t>
      </w:r>
      <w:r w:rsidR="0012405E" w:rsidRPr="001933CD">
        <w:rPr>
          <w:rFonts w:ascii="Times New Roman" w:eastAsia="宋体" w:hAnsi="Times New Roman" w:cs="Times New Roman"/>
          <w:sz w:val="24"/>
          <w:szCs w:val="24"/>
        </w:rPr>
        <w:t>9.5%</w:t>
      </w:r>
      <w:r w:rsidR="0012405E" w:rsidRPr="001933CD">
        <w:rPr>
          <w:rFonts w:ascii="Times New Roman" w:eastAsia="宋体" w:hAnsi="宋体" w:cs="Times New Roman"/>
          <w:sz w:val="24"/>
          <w:szCs w:val="24"/>
        </w:rPr>
        <w:t>；后持续性下降，</w:t>
      </w:r>
      <w:r w:rsidR="0012405E" w:rsidRPr="001933CD">
        <w:rPr>
          <w:rFonts w:ascii="Times New Roman" w:eastAsia="宋体" w:hAnsi="Times New Roman" w:cs="Times New Roman"/>
          <w:sz w:val="24"/>
          <w:szCs w:val="24"/>
        </w:rPr>
        <w:t>2001</w:t>
      </w:r>
      <w:r w:rsidR="0012405E" w:rsidRPr="001933CD">
        <w:rPr>
          <w:rFonts w:ascii="Times New Roman" w:eastAsia="宋体" w:hAnsi="宋体" w:cs="Times New Roman"/>
          <w:sz w:val="24"/>
          <w:szCs w:val="24"/>
        </w:rPr>
        <w:t>年降为</w:t>
      </w:r>
      <w:r w:rsidR="0012405E" w:rsidRPr="001933CD">
        <w:rPr>
          <w:rFonts w:ascii="Times New Roman" w:eastAsia="宋体" w:hAnsi="Times New Roman" w:cs="Times New Roman"/>
          <w:sz w:val="24"/>
          <w:szCs w:val="24"/>
        </w:rPr>
        <w:t>6.1%</w:t>
      </w:r>
      <w:r w:rsidR="0012405E" w:rsidRPr="001933CD">
        <w:rPr>
          <w:rFonts w:ascii="Times New Roman" w:eastAsia="宋体" w:hAnsi="宋体" w:cs="Times New Roman"/>
          <w:sz w:val="24"/>
          <w:szCs w:val="24"/>
        </w:rPr>
        <w:t>；随后稳定在</w:t>
      </w:r>
      <w:r w:rsidR="0012405E" w:rsidRPr="001933CD">
        <w:rPr>
          <w:rFonts w:ascii="Times New Roman" w:eastAsia="宋体" w:hAnsi="Times New Roman" w:cs="Times New Roman"/>
          <w:sz w:val="24"/>
          <w:szCs w:val="24"/>
        </w:rPr>
        <w:t>5%</w:t>
      </w:r>
      <w:r w:rsidR="00D73ECC" w:rsidRPr="001933CD">
        <w:rPr>
          <w:rFonts w:ascii="Times New Roman" w:eastAsia="宋体" w:hAnsi="Times New Roman" w:cs="Times New Roman"/>
          <w:sz w:val="24"/>
          <w:szCs w:val="24"/>
        </w:rPr>
        <w:t>-</w:t>
      </w:r>
      <w:r w:rsidR="0012405E" w:rsidRPr="001933CD">
        <w:rPr>
          <w:rFonts w:ascii="Times New Roman" w:eastAsia="宋体" w:hAnsi="Times New Roman" w:cs="Times New Roman"/>
          <w:sz w:val="24"/>
          <w:szCs w:val="24"/>
        </w:rPr>
        <w:t>6%</w:t>
      </w:r>
      <w:r w:rsidR="0012405E" w:rsidRPr="001933CD">
        <w:rPr>
          <w:rFonts w:ascii="Times New Roman" w:eastAsia="宋体" w:hAnsi="宋体" w:cs="Times New Roman"/>
          <w:sz w:val="24"/>
          <w:szCs w:val="24"/>
        </w:rPr>
        <w:t>，最低点出现在</w:t>
      </w:r>
      <w:r w:rsidR="0012405E" w:rsidRPr="001933CD">
        <w:rPr>
          <w:rFonts w:ascii="Times New Roman" w:eastAsia="宋体" w:hAnsi="Times New Roman" w:cs="Times New Roman"/>
          <w:sz w:val="24"/>
          <w:szCs w:val="24"/>
        </w:rPr>
        <w:t>2008</w:t>
      </w:r>
      <w:r w:rsidR="0012405E" w:rsidRPr="001933CD">
        <w:rPr>
          <w:rFonts w:ascii="Times New Roman" w:eastAsia="宋体" w:hAnsi="宋体" w:cs="Times New Roman"/>
          <w:sz w:val="24"/>
          <w:szCs w:val="24"/>
        </w:rPr>
        <w:t>年，仅为</w:t>
      </w:r>
      <w:r w:rsidR="0012405E" w:rsidRPr="001933CD">
        <w:rPr>
          <w:rFonts w:ascii="Times New Roman" w:eastAsia="宋体" w:hAnsi="Times New Roman" w:cs="Times New Roman"/>
          <w:sz w:val="24"/>
          <w:szCs w:val="24"/>
        </w:rPr>
        <w:t>4.7%</w:t>
      </w:r>
      <w:r w:rsidR="00D73ECC" w:rsidRPr="001933CD">
        <w:rPr>
          <w:rFonts w:ascii="Times New Roman" w:eastAsia="宋体" w:hAnsi="宋体" w:cs="Times New Roman"/>
          <w:sz w:val="24"/>
          <w:szCs w:val="24"/>
        </w:rPr>
        <w:t>。</w:t>
      </w:r>
      <w:r w:rsidR="0012405E" w:rsidRPr="001933CD">
        <w:rPr>
          <w:rFonts w:ascii="Times New Roman" w:eastAsia="宋体" w:hAnsi="宋体" w:cs="Times New Roman"/>
          <w:sz w:val="24"/>
          <w:szCs w:val="24"/>
        </w:rPr>
        <w:t>随着</w:t>
      </w:r>
      <w:r w:rsidR="0012405E" w:rsidRPr="001933CD">
        <w:rPr>
          <w:rFonts w:ascii="Times New Roman" w:eastAsia="宋体" w:hAnsi="Times New Roman" w:cs="Times New Roman"/>
          <w:sz w:val="24"/>
          <w:szCs w:val="24"/>
        </w:rPr>
        <w:t>2009</w:t>
      </w:r>
      <w:r w:rsidR="0012405E" w:rsidRPr="001933CD">
        <w:rPr>
          <w:rFonts w:ascii="Times New Roman" w:eastAsia="宋体" w:hAnsi="宋体" w:cs="Times New Roman"/>
          <w:sz w:val="24"/>
          <w:szCs w:val="24"/>
        </w:rPr>
        <w:t>年提高成品油消费税单位税额，该比重再次上升至</w:t>
      </w:r>
      <w:r w:rsidR="0012405E" w:rsidRPr="001933CD">
        <w:rPr>
          <w:rFonts w:ascii="Times New Roman" w:eastAsia="宋体" w:hAnsi="Times New Roman" w:cs="Times New Roman"/>
          <w:sz w:val="24"/>
          <w:szCs w:val="24"/>
        </w:rPr>
        <w:t>8%</w:t>
      </w:r>
      <w:r w:rsidR="00D73ECC" w:rsidRPr="001933CD">
        <w:rPr>
          <w:rFonts w:ascii="Times New Roman" w:eastAsia="宋体" w:hAnsi="宋体" w:cs="Times New Roman"/>
          <w:sz w:val="24"/>
          <w:szCs w:val="24"/>
        </w:rPr>
        <w:t>，</w:t>
      </w:r>
      <w:r w:rsidR="0012405E" w:rsidRPr="001933CD">
        <w:rPr>
          <w:rFonts w:ascii="Times New Roman" w:eastAsia="宋体" w:hAnsi="宋体" w:cs="Times New Roman"/>
          <w:sz w:val="24"/>
          <w:szCs w:val="24"/>
        </w:rPr>
        <w:t>以后年度略有下降，但基本稳定，近十年间大多居于</w:t>
      </w:r>
      <w:r w:rsidR="0012405E" w:rsidRPr="001933CD">
        <w:rPr>
          <w:rFonts w:ascii="Times New Roman" w:eastAsia="宋体" w:hAnsi="Times New Roman" w:cs="Times New Roman"/>
          <w:sz w:val="24"/>
          <w:szCs w:val="24"/>
        </w:rPr>
        <w:t>7%</w:t>
      </w:r>
      <w:r w:rsidR="00D73ECC" w:rsidRPr="001933CD">
        <w:rPr>
          <w:rFonts w:ascii="Times New Roman" w:eastAsia="宋体" w:hAnsi="Times New Roman" w:cs="Times New Roman"/>
          <w:sz w:val="24"/>
          <w:szCs w:val="24"/>
        </w:rPr>
        <w:t>-</w:t>
      </w:r>
      <w:r w:rsidR="0012405E" w:rsidRPr="001933CD">
        <w:rPr>
          <w:rFonts w:ascii="Times New Roman" w:eastAsia="宋体" w:hAnsi="Times New Roman" w:cs="Times New Roman"/>
          <w:sz w:val="24"/>
          <w:szCs w:val="24"/>
        </w:rPr>
        <w:t>8%</w:t>
      </w:r>
      <w:r w:rsidR="0012405E" w:rsidRPr="001933CD">
        <w:rPr>
          <w:rFonts w:ascii="Times New Roman" w:eastAsia="宋体" w:hAnsi="宋体" w:cs="Times New Roman"/>
          <w:sz w:val="24"/>
          <w:szCs w:val="24"/>
        </w:rPr>
        <w:t>。</w:t>
      </w:r>
    </w:p>
    <w:p w:rsidR="00EC1FD8" w:rsidRPr="001933CD" w:rsidRDefault="00EC1FD8" w:rsidP="00EE3868">
      <w:pPr>
        <w:spacing w:line="380" w:lineRule="exact"/>
        <w:ind w:firstLineChars="200" w:firstLine="480"/>
        <w:rPr>
          <w:rFonts w:ascii="宋体" w:eastAsia="宋体" w:hAnsi="宋体"/>
          <w:sz w:val="24"/>
          <w:szCs w:val="24"/>
        </w:rPr>
      </w:pPr>
      <w:r w:rsidRPr="001933CD">
        <w:rPr>
          <w:rFonts w:ascii="Times New Roman" w:eastAsia="楷体_GB2312" w:hAnsi="Times New Roman" w:cs="Times New Roman"/>
          <w:sz w:val="24"/>
          <w:szCs w:val="24"/>
        </w:rPr>
        <w:t>3.</w:t>
      </w:r>
      <w:r w:rsidRPr="001933CD">
        <w:rPr>
          <w:rFonts w:ascii="Times New Roman" w:eastAsia="楷体_GB2312" w:hAnsi="Times New Roman" w:cs="Times New Roman"/>
          <w:sz w:val="24"/>
          <w:szCs w:val="24"/>
        </w:rPr>
        <w:t>收入结构</w:t>
      </w:r>
      <w:r w:rsidR="00687618" w:rsidRPr="001933CD">
        <w:rPr>
          <w:rFonts w:ascii="Times New Roman" w:eastAsia="楷体_GB2312" w:hAnsi="Times New Roman" w:cs="Times New Roman" w:hint="eastAsia"/>
          <w:sz w:val="24"/>
          <w:szCs w:val="24"/>
        </w:rPr>
        <w:t>。</w:t>
      </w:r>
      <w:r w:rsidRPr="001933CD">
        <w:rPr>
          <w:rFonts w:ascii="宋体" w:eastAsia="宋体" w:hAnsi="宋体" w:hint="eastAsia"/>
          <w:sz w:val="24"/>
          <w:szCs w:val="24"/>
        </w:rPr>
        <w:t>虽然现行消费税</w:t>
      </w:r>
      <w:r w:rsidRPr="001933CD">
        <w:rPr>
          <w:rFonts w:ascii="Times New Roman" w:eastAsia="宋体" w:hAnsi="宋体" w:cs="Times New Roman"/>
          <w:sz w:val="24"/>
          <w:szCs w:val="24"/>
        </w:rPr>
        <w:t>针对</w:t>
      </w:r>
      <w:r w:rsidRPr="001933CD">
        <w:rPr>
          <w:rFonts w:ascii="Times New Roman" w:eastAsia="宋体" w:hAnsi="Times New Roman" w:cs="Times New Roman"/>
          <w:sz w:val="24"/>
          <w:szCs w:val="24"/>
        </w:rPr>
        <w:t>15</w:t>
      </w:r>
      <w:r w:rsidRPr="001933CD">
        <w:rPr>
          <w:rFonts w:ascii="Times New Roman" w:eastAsia="宋体" w:hAnsi="宋体" w:cs="Times New Roman"/>
          <w:sz w:val="24"/>
          <w:szCs w:val="24"/>
        </w:rPr>
        <w:t>个大项的商品进行征税，但税收收入却高度集中在烟、油、车、酒这四大类消费品之上。以</w:t>
      </w:r>
      <w:r w:rsidRPr="001933CD">
        <w:rPr>
          <w:rFonts w:ascii="Times New Roman" w:eastAsia="宋体" w:hAnsi="Times New Roman" w:cs="Times New Roman"/>
          <w:sz w:val="24"/>
          <w:szCs w:val="24"/>
        </w:rPr>
        <w:t>2017</w:t>
      </w:r>
      <w:r w:rsidRPr="001933CD">
        <w:rPr>
          <w:rFonts w:ascii="Times New Roman" w:eastAsia="宋体" w:hAnsi="宋体" w:cs="Times New Roman"/>
          <w:sz w:val="24"/>
          <w:szCs w:val="24"/>
        </w:rPr>
        <w:t>年为例，这</w:t>
      </w:r>
      <w:r w:rsidRPr="001933CD">
        <w:rPr>
          <w:rFonts w:ascii="宋体" w:eastAsia="宋体" w:hAnsi="宋体" w:hint="eastAsia"/>
          <w:sz w:val="24"/>
          <w:szCs w:val="24"/>
        </w:rPr>
        <w:t>四类产品贡献的消费税收入占全部消费税收入的比重分别约</w:t>
      </w:r>
      <w:r w:rsidRPr="001933CD">
        <w:rPr>
          <w:rFonts w:ascii="Times New Roman" w:eastAsia="宋体" w:hAnsi="宋体" w:cs="Times New Roman"/>
          <w:sz w:val="24"/>
          <w:szCs w:val="24"/>
        </w:rPr>
        <w:t>为</w:t>
      </w:r>
      <w:r w:rsidRPr="001933CD">
        <w:rPr>
          <w:rFonts w:ascii="Times New Roman" w:eastAsia="宋体" w:hAnsi="Times New Roman" w:cs="Times New Roman"/>
          <w:sz w:val="24"/>
          <w:szCs w:val="24"/>
        </w:rPr>
        <w:t>44.7%</w:t>
      </w:r>
      <w:r w:rsidRPr="001933CD">
        <w:rPr>
          <w:rFonts w:ascii="Times New Roman" w:eastAsia="宋体" w:hAnsi="宋体" w:cs="Times New Roman"/>
          <w:sz w:val="24"/>
          <w:szCs w:val="24"/>
        </w:rPr>
        <w:t>、</w:t>
      </w:r>
      <w:r w:rsidRPr="001933CD">
        <w:rPr>
          <w:rFonts w:ascii="Times New Roman" w:eastAsia="宋体" w:hAnsi="Times New Roman" w:cs="Times New Roman"/>
          <w:sz w:val="24"/>
          <w:szCs w:val="24"/>
        </w:rPr>
        <w:t>41.8%</w:t>
      </w:r>
      <w:r w:rsidRPr="001933CD">
        <w:rPr>
          <w:rFonts w:ascii="Times New Roman" w:eastAsia="宋体" w:hAnsi="宋体" w:cs="Times New Roman"/>
          <w:sz w:val="24"/>
          <w:szCs w:val="24"/>
        </w:rPr>
        <w:t>、</w:t>
      </w:r>
      <w:r w:rsidRPr="001933CD">
        <w:rPr>
          <w:rFonts w:ascii="Times New Roman" w:eastAsia="宋体" w:hAnsi="Times New Roman" w:cs="Times New Roman"/>
          <w:sz w:val="24"/>
          <w:szCs w:val="24"/>
        </w:rPr>
        <w:t>7.8%</w:t>
      </w:r>
      <w:r w:rsidRPr="001933CD">
        <w:rPr>
          <w:rFonts w:ascii="Times New Roman" w:eastAsia="宋体" w:hAnsi="宋体" w:cs="Times New Roman"/>
          <w:sz w:val="24"/>
          <w:szCs w:val="24"/>
        </w:rPr>
        <w:t>、</w:t>
      </w:r>
      <w:r w:rsidRPr="001933CD">
        <w:rPr>
          <w:rFonts w:ascii="Times New Roman" w:eastAsia="宋体" w:hAnsi="Times New Roman" w:cs="Times New Roman"/>
          <w:sz w:val="24"/>
          <w:szCs w:val="24"/>
        </w:rPr>
        <w:t>2.3%</w:t>
      </w:r>
      <w:r w:rsidRPr="001933CD">
        <w:rPr>
          <w:rFonts w:ascii="Times New Roman" w:eastAsia="宋体" w:hAnsi="宋体" w:cs="Times New Roman"/>
          <w:sz w:val="24"/>
          <w:szCs w:val="24"/>
        </w:rPr>
        <w:t>，合计</w:t>
      </w:r>
      <w:r w:rsidRPr="001933CD">
        <w:rPr>
          <w:rFonts w:ascii="Times New Roman" w:eastAsia="宋体" w:hAnsi="Times New Roman" w:cs="Times New Roman"/>
          <w:sz w:val="24"/>
          <w:szCs w:val="24"/>
        </w:rPr>
        <w:t>96.6%</w:t>
      </w:r>
      <w:r w:rsidRPr="001933CD">
        <w:rPr>
          <w:rFonts w:ascii="Times New Roman" w:eastAsia="宋体" w:hAnsi="宋体" w:cs="Times New Roman"/>
          <w:sz w:val="24"/>
          <w:szCs w:val="24"/>
        </w:rPr>
        <w:t>。换言之，高档化妆品、贵重首饰及珠宝玉石、鞭炮</w:t>
      </w:r>
      <w:r w:rsidR="00EE3868">
        <w:rPr>
          <w:rFonts w:ascii="Times New Roman" w:eastAsia="宋体" w:hAnsi="宋体" w:cs="Times New Roman" w:hint="eastAsia"/>
          <w:sz w:val="24"/>
          <w:szCs w:val="24"/>
        </w:rPr>
        <w:t>及</w:t>
      </w:r>
      <w:r w:rsidRPr="001933CD">
        <w:rPr>
          <w:rFonts w:ascii="Times New Roman" w:eastAsia="宋体" w:hAnsi="宋体" w:cs="Times New Roman"/>
          <w:sz w:val="24"/>
          <w:szCs w:val="24"/>
        </w:rPr>
        <w:t>焰火、摩托车、高尔夫球及球具、高档手表、游艇、木制一次性筷子、实木地板、电池、涂料</w:t>
      </w:r>
      <w:r w:rsidRPr="001933CD">
        <w:rPr>
          <w:rFonts w:ascii="宋体" w:eastAsia="宋体" w:hAnsi="宋体" w:hint="eastAsia"/>
          <w:sz w:val="24"/>
          <w:szCs w:val="24"/>
        </w:rPr>
        <w:t>等贡献的消费税收入极少。</w:t>
      </w:r>
    </w:p>
    <w:p w:rsidR="00687618" w:rsidRPr="001933CD" w:rsidRDefault="00687618" w:rsidP="00BA2581">
      <w:pPr>
        <w:spacing w:line="380" w:lineRule="exact"/>
        <w:rPr>
          <w:rFonts w:ascii="宋体" w:eastAsia="宋体" w:hAnsi="宋体"/>
          <w:b/>
          <w:sz w:val="24"/>
          <w:szCs w:val="24"/>
        </w:rPr>
      </w:pPr>
    </w:p>
    <w:p w:rsidR="007A03B4" w:rsidRPr="001933CD" w:rsidRDefault="00BD4DB5" w:rsidP="00BA2581">
      <w:pPr>
        <w:spacing w:line="380" w:lineRule="exact"/>
        <w:rPr>
          <w:rFonts w:ascii="Times New Roman" w:eastAsia="宋体" w:hAnsi="Times New Roman" w:cs="Times New Roman"/>
          <w:sz w:val="24"/>
          <w:szCs w:val="24"/>
        </w:rPr>
      </w:pPr>
      <w:r w:rsidRPr="001933CD">
        <w:rPr>
          <w:rFonts w:ascii="Times New Roman" w:eastAsia="宋体" w:hAnsi="宋体" w:cs="Times New Roman"/>
          <w:b/>
          <w:sz w:val="24"/>
          <w:szCs w:val="24"/>
        </w:rPr>
        <w:lastRenderedPageBreak/>
        <w:t>表</w:t>
      </w:r>
      <w:r w:rsidR="00BA2581" w:rsidRPr="001933CD">
        <w:rPr>
          <w:rFonts w:ascii="Times New Roman" w:eastAsia="宋体" w:hAnsi="Times New Roman" w:cs="Times New Roman"/>
          <w:b/>
          <w:sz w:val="24"/>
          <w:szCs w:val="24"/>
        </w:rPr>
        <w:t xml:space="preserve">2    </w:t>
      </w:r>
      <w:r w:rsidRPr="001933CD">
        <w:rPr>
          <w:rFonts w:ascii="Times New Roman" w:eastAsia="宋体" w:hAnsi="Times New Roman" w:cs="Times New Roman"/>
          <w:b/>
          <w:sz w:val="24"/>
          <w:szCs w:val="24"/>
        </w:rPr>
        <w:t xml:space="preserve"> </w:t>
      </w:r>
      <w:r w:rsidR="00BA2581" w:rsidRPr="001933CD">
        <w:rPr>
          <w:rFonts w:ascii="Times New Roman" w:eastAsia="宋体" w:hAnsi="Times New Roman" w:cs="Times New Roman"/>
          <w:b/>
          <w:sz w:val="24"/>
          <w:szCs w:val="24"/>
        </w:rPr>
        <w:t xml:space="preserve">          </w:t>
      </w:r>
      <w:r w:rsidRPr="001933CD">
        <w:rPr>
          <w:rFonts w:ascii="Times New Roman" w:eastAsia="宋体" w:hAnsi="Times New Roman" w:cs="Times New Roman"/>
          <w:b/>
          <w:sz w:val="24"/>
          <w:szCs w:val="24"/>
        </w:rPr>
        <w:t xml:space="preserve"> 2017</w:t>
      </w:r>
      <w:r w:rsidRPr="001933CD">
        <w:rPr>
          <w:rFonts w:ascii="Times New Roman" w:eastAsia="宋体" w:hAnsi="宋体" w:cs="Times New Roman"/>
          <w:b/>
          <w:sz w:val="24"/>
          <w:szCs w:val="24"/>
        </w:rPr>
        <w:t>年全国</w:t>
      </w:r>
      <w:r w:rsidR="00956D44" w:rsidRPr="001933CD">
        <w:rPr>
          <w:rFonts w:ascii="Times New Roman" w:eastAsia="宋体" w:hAnsi="宋体" w:cs="Times New Roman"/>
          <w:b/>
          <w:sz w:val="24"/>
          <w:szCs w:val="24"/>
        </w:rPr>
        <w:t>各地区</w:t>
      </w:r>
      <w:r w:rsidR="00D100CA" w:rsidRPr="001933CD">
        <w:rPr>
          <w:rFonts w:ascii="Times New Roman" w:eastAsia="宋体" w:hAnsi="宋体" w:cs="Times New Roman"/>
          <w:b/>
          <w:sz w:val="24"/>
          <w:szCs w:val="24"/>
        </w:rPr>
        <w:t>消费税收入</w:t>
      </w:r>
      <w:r w:rsidRPr="001933CD">
        <w:rPr>
          <w:rFonts w:ascii="Times New Roman" w:eastAsia="宋体" w:hAnsi="宋体" w:cs="Times New Roman"/>
          <w:b/>
          <w:sz w:val="24"/>
          <w:szCs w:val="24"/>
        </w:rPr>
        <w:t>情况</w:t>
      </w:r>
      <w:r w:rsidR="00BA2581" w:rsidRPr="001933CD">
        <w:rPr>
          <w:rFonts w:ascii="Times New Roman" w:eastAsia="宋体" w:hAnsi="Times New Roman" w:cs="Times New Roman"/>
          <w:b/>
          <w:sz w:val="24"/>
          <w:szCs w:val="24"/>
        </w:rPr>
        <w:t xml:space="preserve">            </w:t>
      </w:r>
      <w:r w:rsidR="007A03B4" w:rsidRPr="001933CD">
        <w:rPr>
          <w:rFonts w:ascii="Times New Roman" w:eastAsia="宋体" w:hAnsi="宋体" w:cs="Times New Roman"/>
          <w:sz w:val="24"/>
          <w:szCs w:val="24"/>
        </w:rPr>
        <w:t>单位：亿元</w:t>
      </w:r>
      <w:r w:rsidR="00BA2581" w:rsidRPr="001933CD">
        <w:rPr>
          <w:rFonts w:ascii="Times New Roman" w:eastAsia="宋体" w:hAnsi="Times New Roman" w:cs="Times New Roman"/>
          <w:sz w:val="24"/>
          <w:szCs w:val="24"/>
        </w:rPr>
        <w:t>/</w:t>
      </w:r>
      <w:r w:rsidR="007A03B4" w:rsidRPr="001933CD">
        <w:rPr>
          <w:rFonts w:ascii="Times New Roman" w:eastAsia="宋体" w:hAnsi="宋体" w:cs="Times New Roman"/>
          <w:sz w:val="24"/>
          <w:szCs w:val="24"/>
        </w:rPr>
        <w:t>个</w:t>
      </w:r>
      <w:r w:rsidR="00BA2581" w:rsidRPr="001933CD">
        <w:rPr>
          <w:rFonts w:ascii="Times New Roman" w:eastAsia="宋体" w:hAnsi="Times New Roman" w:cs="Times New Roman"/>
          <w:sz w:val="24"/>
          <w:szCs w:val="24"/>
        </w:rPr>
        <w:t>/</w:t>
      </w:r>
      <w:r w:rsidR="007A03B4" w:rsidRPr="001933CD">
        <w:rPr>
          <w:rFonts w:ascii="Times New Roman" w:eastAsia="宋体" w:hAnsi="Times New Roman" w:cs="Times New Roman"/>
          <w:sz w:val="24"/>
          <w:szCs w:val="24"/>
        </w:rPr>
        <w:t>%</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1245"/>
        <w:gridCol w:w="1168"/>
        <w:gridCol w:w="851"/>
        <w:gridCol w:w="1155"/>
        <w:gridCol w:w="929"/>
        <w:gridCol w:w="1155"/>
        <w:gridCol w:w="929"/>
        <w:gridCol w:w="1155"/>
        <w:gridCol w:w="927"/>
      </w:tblGrid>
      <w:tr w:rsidR="004370BF" w:rsidRPr="001933CD" w:rsidTr="00280BBE">
        <w:trPr>
          <w:trHeight w:val="220"/>
          <w:jc w:val="center"/>
        </w:trPr>
        <w:tc>
          <w:tcPr>
            <w:tcW w:w="655" w:type="pct"/>
            <w:vMerge w:val="restar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地区</w:t>
            </w:r>
          </w:p>
        </w:tc>
        <w:tc>
          <w:tcPr>
            <w:tcW w:w="614" w:type="pct"/>
            <w:vMerge w:val="restart"/>
            <w:shd w:val="clear" w:color="auto" w:fill="auto"/>
            <w:vAlign w:val="center"/>
            <w:hideMark/>
          </w:tcPr>
          <w:p w:rsidR="00687618" w:rsidRPr="001933CD" w:rsidRDefault="004370BF" w:rsidP="004370BF">
            <w:pPr>
              <w:widowControl/>
              <w:jc w:val="center"/>
              <w:rPr>
                <w:rFonts w:ascii="黑体" w:eastAsia="黑体" w:hAnsi="宋体" w:cs="Times New Roman"/>
                <w:kern w:val="0"/>
                <w:szCs w:val="21"/>
              </w:rPr>
            </w:pPr>
            <w:r w:rsidRPr="001933CD">
              <w:rPr>
                <w:rFonts w:ascii="黑体" w:eastAsia="黑体" w:hAnsi="宋体" w:cs="Times New Roman" w:hint="eastAsia"/>
                <w:kern w:val="0"/>
                <w:szCs w:val="21"/>
              </w:rPr>
              <w:t>消费税</w:t>
            </w:r>
          </w:p>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收入</w:t>
            </w:r>
          </w:p>
        </w:tc>
        <w:tc>
          <w:tcPr>
            <w:tcW w:w="3731" w:type="pct"/>
            <w:gridSpan w:val="7"/>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重点税源企业消费税</w:t>
            </w:r>
          </w:p>
        </w:tc>
      </w:tr>
      <w:tr w:rsidR="000C1D77" w:rsidRPr="001933CD" w:rsidTr="00280BBE">
        <w:trPr>
          <w:trHeight w:val="220"/>
          <w:jc w:val="center"/>
        </w:trPr>
        <w:tc>
          <w:tcPr>
            <w:tcW w:w="655" w:type="pct"/>
            <w:vMerge/>
            <w:vAlign w:val="center"/>
            <w:hideMark/>
          </w:tcPr>
          <w:p w:rsidR="004370BF" w:rsidRPr="001933CD" w:rsidRDefault="004370BF" w:rsidP="004370BF">
            <w:pPr>
              <w:widowControl/>
              <w:jc w:val="left"/>
              <w:rPr>
                <w:rFonts w:ascii="黑体" w:eastAsia="黑体" w:hAnsi="Times New Roman" w:cs="Times New Roman"/>
                <w:kern w:val="0"/>
                <w:szCs w:val="21"/>
              </w:rPr>
            </w:pPr>
          </w:p>
        </w:tc>
        <w:tc>
          <w:tcPr>
            <w:tcW w:w="614" w:type="pct"/>
            <w:vMerge/>
            <w:vAlign w:val="center"/>
            <w:hideMark/>
          </w:tcPr>
          <w:p w:rsidR="004370BF" w:rsidRPr="001933CD" w:rsidRDefault="004370BF" w:rsidP="004370BF">
            <w:pPr>
              <w:widowControl/>
              <w:jc w:val="left"/>
              <w:rPr>
                <w:rFonts w:ascii="黑体" w:eastAsia="黑体" w:hAnsi="Times New Roman" w:cs="Times New Roman"/>
                <w:kern w:val="0"/>
                <w:szCs w:val="21"/>
              </w:rPr>
            </w:pPr>
          </w:p>
        </w:tc>
        <w:tc>
          <w:tcPr>
            <w:tcW w:w="447" w:type="pct"/>
            <w:vMerge w:val="restar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户数</w:t>
            </w:r>
          </w:p>
        </w:tc>
        <w:tc>
          <w:tcPr>
            <w:tcW w:w="1095" w:type="pct"/>
            <w:gridSpan w:val="2"/>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应税销售额</w:t>
            </w:r>
          </w:p>
        </w:tc>
        <w:tc>
          <w:tcPr>
            <w:tcW w:w="1095" w:type="pct"/>
            <w:gridSpan w:val="2"/>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实现税额</w:t>
            </w:r>
          </w:p>
        </w:tc>
        <w:tc>
          <w:tcPr>
            <w:tcW w:w="1095" w:type="pct"/>
            <w:gridSpan w:val="2"/>
            <w:shd w:val="clear" w:color="auto" w:fill="auto"/>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已缴税额</w:t>
            </w:r>
          </w:p>
        </w:tc>
      </w:tr>
      <w:tr w:rsidR="004370BF" w:rsidRPr="001933CD" w:rsidTr="00280BBE">
        <w:trPr>
          <w:trHeight w:val="220"/>
          <w:jc w:val="center"/>
        </w:trPr>
        <w:tc>
          <w:tcPr>
            <w:tcW w:w="655" w:type="pct"/>
            <w:vMerge/>
            <w:vAlign w:val="center"/>
            <w:hideMark/>
          </w:tcPr>
          <w:p w:rsidR="004370BF" w:rsidRPr="001933CD" w:rsidRDefault="004370BF" w:rsidP="004370BF">
            <w:pPr>
              <w:widowControl/>
              <w:jc w:val="left"/>
              <w:rPr>
                <w:rFonts w:ascii="黑体" w:eastAsia="黑体" w:hAnsi="Times New Roman" w:cs="Times New Roman"/>
                <w:kern w:val="0"/>
                <w:szCs w:val="21"/>
              </w:rPr>
            </w:pPr>
          </w:p>
        </w:tc>
        <w:tc>
          <w:tcPr>
            <w:tcW w:w="614" w:type="pct"/>
            <w:vMerge/>
            <w:vAlign w:val="center"/>
            <w:hideMark/>
          </w:tcPr>
          <w:p w:rsidR="004370BF" w:rsidRPr="001933CD" w:rsidRDefault="004370BF" w:rsidP="004370BF">
            <w:pPr>
              <w:widowControl/>
              <w:jc w:val="left"/>
              <w:rPr>
                <w:rFonts w:ascii="黑体" w:eastAsia="黑体" w:hAnsi="Times New Roman" w:cs="Times New Roman"/>
                <w:kern w:val="0"/>
                <w:szCs w:val="21"/>
              </w:rPr>
            </w:pPr>
          </w:p>
        </w:tc>
        <w:tc>
          <w:tcPr>
            <w:tcW w:w="447" w:type="pct"/>
            <w:vMerge/>
            <w:vAlign w:val="center"/>
            <w:hideMark/>
          </w:tcPr>
          <w:p w:rsidR="004370BF" w:rsidRPr="001933CD" w:rsidRDefault="004370BF" w:rsidP="004370BF">
            <w:pPr>
              <w:widowControl/>
              <w:jc w:val="left"/>
              <w:rPr>
                <w:rFonts w:ascii="黑体" w:eastAsia="黑体" w:hAnsi="Times New Roman" w:cs="Times New Roman"/>
                <w:kern w:val="0"/>
                <w:szCs w:val="21"/>
              </w:rPr>
            </w:pPr>
          </w:p>
        </w:tc>
        <w:tc>
          <w:tcPr>
            <w:tcW w:w="607" w:type="pc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销售额</w:t>
            </w:r>
          </w:p>
        </w:tc>
        <w:tc>
          <w:tcPr>
            <w:tcW w:w="488" w:type="pc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增长</w:t>
            </w:r>
          </w:p>
        </w:tc>
        <w:tc>
          <w:tcPr>
            <w:tcW w:w="607" w:type="pc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税额</w:t>
            </w:r>
          </w:p>
        </w:tc>
        <w:tc>
          <w:tcPr>
            <w:tcW w:w="488" w:type="pc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增长</w:t>
            </w:r>
          </w:p>
        </w:tc>
        <w:tc>
          <w:tcPr>
            <w:tcW w:w="607" w:type="pc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税额</w:t>
            </w:r>
          </w:p>
        </w:tc>
        <w:tc>
          <w:tcPr>
            <w:tcW w:w="488" w:type="pct"/>
            <w:shd w:val="clear" w:color="auto" w:fill="auto"/>
            <w:vAlign w:val="center"/>
            <w:hideMark/>
          </w:tcPr>
          <w:p w:rsidR="004370BF" w:rsidRPr="001933CD" w:rsidRDefault="004370BF" w:rsidP="004370BF">
            <w:pPr>
              <w:widowControl/>
              <w:jc w:val="center"/>
              <w:rPr>
                <w:rFonts w:ascii="黑体" w:eastAsia="黑体" w:hAnsi="Times New Roman" w:cs="Times New Roman"/>
                <w:kern w:val="0"/>
                <w:szCs w:val="21"/>
              </w:rPr>
            </w:pPr>
            <w:r w:rsidRPr="001933CD">
              <w:rPr>
                <w:rFonts w:ascii="黑体" w:eastAsia="黑体" w:hAnsi="宋体" w:cs="Times New Roman" w:hint="eastAsia"/>
                <w:kern w:val="0"/>
                <w:szCs w:val="21"/>
              </w:rPr>
              <w:t>增长</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合计</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11151.9</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5227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71547.8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13399.0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10416.5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1.8</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北京</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239.7</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2926.7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259.0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233.8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天津</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421.0</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1703.4</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269.7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174.9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-4.1</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河北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304.2</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2321.8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394.5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295.7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5.0</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山西</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64.1</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427.2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65.6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61.8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7.2</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内蒙古</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140.7</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126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620.0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152.9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145.4</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3.3</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辽宁</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388.0</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3038.8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w:t>
            </w:r>
            <w:r w:rsidR="00EE3868">
              <w:rPr>
                <w:rFonts w:ascii="Times New Roman" w:eastAsia="宋体" w:hAnsi="Times New Roman" w:cs="Times New Roman" w:hint="eastAsia"/>
                <w:kern w:val="0"/>
                <w:szCs w:val="21"/>
              </w:rPr>
              <w:t>.0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427.0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394.8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5.0</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大连</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154.0</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636.0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184.6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120.8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-34.7</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吉林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276.1</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2829.3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342.2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274.2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黑龙江</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228.5</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1134.7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240.5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206.9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-3.8</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上海</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914.7</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4282.6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845.6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w:t>
            </w:r>
            <w:r w:rsidR="00EE3868">
              <w:rPr>
                <w:rFonts w:ascii="Times New Roman" w:eastAsia="宋体" w:hAnsi="Times New Roman" w:cs="Times New Roman" w:hint="eastAsia"/>
                <w:kern w:val="0"/>
                <w:szCs w:val="21"/>
              </w:rPr>
              <w:t>.0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681.1</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-19.7</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江苏</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719.4</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491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4996.3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958.7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673.8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-2.2</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浙江</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246.6</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2147.0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417.9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301.8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7.0</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宁波</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300.4</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1738.1</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239.1</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202.5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23.3</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安徽</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325.9</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2237.9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-12.9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511.7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321.9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5.1</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福建</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190.2</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1517.5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206.2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180.2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厦门</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60.5</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203.8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59.0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57.5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3.9</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江西</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207.2</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1306.8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232.2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216.5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10.8</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山东</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466.3</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373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5019.3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1304.7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444.3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14.5</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青岛</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168.6</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820.0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194.6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178.0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河南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333.8</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2094.2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575.0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467.7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湖北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625.5</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160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3841.8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677.2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618.6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10.9</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湖南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663.6</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2789.7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6.5</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663.8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646.9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5.8</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广东</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913.4</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312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6880.3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939.3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734.5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深圳</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70.8</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799.0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69.9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52.6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广西</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288.9</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1962.5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w:t>
            </w:r>
            <w:r w:rsidR="002C1CC0">
              <w:rPr>
                <w:rFonts w:ascii="Times New Roman" w:eastAsia="宋体" w:hAnsi="Times New Roman" w:cs="Times New Roman" w:hint="eastAsia"/>
                <w:kern w:val="0"/>
                <w:szCs w:val="21"/>
              </w:rPr>
              <w:t>.0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330.3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290.7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1.2</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海南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83.4</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437.2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106.1</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99.8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重庆</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144.5</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181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1906.4</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171.6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153.4</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16.9</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四川</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341.0</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2742.3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w:t>
            </w:r>
            <w:r w:rsidR="00EE3868">
              <w:rPr>
                <w:rFonts w:ascii="Times New Roman" w:eastAsia="宋体" w:hAnsi="Times New Roman" w:cs="Times New Roman" w:hint="eastAsia"/>
                <w:kern w:val="0"/>
                <w:szCs w:val="21"/>
              </w:rPr>
              <w:t>.0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462.6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312.6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17.5</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贵州</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257.6</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1118.3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-14.4</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284.7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256.3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7.7</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云南</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632.8</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2083.6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725.5</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9</w:t>
            </w:r>
            <w:r w:rsidR="00EE3868">
              <w:rPr>
                <w:rFonts w:ascii="Times New Roman" w:eastAsia="宋体" w:hAnsi="Times New Roman" w:cs="Times New Roman" w:hint="eastAsia"/>
                <w:kern w:val="0"/>
                <w:szCs w:val="21"/>
              </w:rPr>
              <w:t>.0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660.8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8.8</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西藏</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4.8</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39.9</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8.3</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8.8</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陕西</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357.2</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1753.8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22.2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403.7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5.7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348.6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甘肃</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260.6</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1593.1</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19.7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295.2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249.8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1.6</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青海</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25.8</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42</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218.1</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30.0</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-1.8</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25.8</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宁夏</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78.3</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29</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318.2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13.7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82.3</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0.7</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74.2</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-6.4</w:t>
            </w:r>
          </w:p>
        </w:tc>
      </w:tr>
      <w:tr w:rsidR="004370BF" w:rsidRPr="001933CD" w:rsidTr="00280BBE">
        <w:trPr>
          <w:trHeight w:val="220"/>
          <w:jc w:val="center"/>
        </w:trPr>
        <w:tc>
          <w:tcPr>
            <w:tcW w:w="655"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宋体" w:cs="Times New Roman"/>
                <w:kern w:val="0"/>
                <w:szCs w:val="21"/>
              </w:rPr>
              <w:t>新疆</w:t>
            </w:r>
          </w:p>
        </w:tc>
        <w:tc>
          <w:tcPr>
            <w:tcW w:w="614"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253.6</w:t>
            </w:r>
          </w:p>
        </w:tc>
        <w:tc>
          <w:tcPr>
            <w:tcW w:w="44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116</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1062.4</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15</w:t>
            </w:r>
            <w:r w:rsidR="00EE3868">
              <w:rPr>
                <w:rFonts w:ascii="Times New Roman" w:eastAsia="宋体" w:hAnsi="Times New Roman" w:cs="Times New Roman" w:hint="eastAsia"/>
                <w:kern w:val="0"/>
                <w:szCs w:val="21"/>
              </w:rPr>
              <w:t>.0</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271.6</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1.1</w:t>
            </w:r>
          </w:p>
        </w:tc>
        <w:tc>
          <w:tcPr>
            <w:tcW w:w="607"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253.7</w:t>
            </w:r>
          </w:p>
        </w:tc>
        <w:tc>
          <w:tcPr>
            <w:tcW w:w="488" w:type="pct"/>
            <w:shd w:val="clear" w:color="auto" w:fill="auto"/>
            <w:vAlign w:val="center"/>
            <w:hideMark/>
          </w:tcPr>
          <w:p w:rsidR="004370BF" w:rsidRPr="001933CD" w:rsidRDefault="004370BF" w:rsidP="004370BF">
            <w:pPr>
              <w:widowControl/>
              <w:jc w:val="center"/>
              <w:rPr>
                <w:rFonts w:ascii="Times New Roman" w:eastAsia="宋体" w:hAnsi="Times New Roman" w:cs="Times New Roman"/>
                <w:kern w:val="0"/>
                <w:szCs w:val="21"/>
              </w:rPr>
            </w:pPr>
            <w:r w:rsidRPr="001933CD">
              <w:rPr>
                <w:rFonts w:ascii="Times New Roman" w:eastAsia="宋体" w:hAnsi="Times New Roman" w:cs="Times New Roman"/>
                <w:kern w:val="0"/>
                <w:szCs w:val="21"/>
              </w:rPr>
              <w:t>-0.6</w:t>
            </w:r>
          </w:p>
        </w:tc>
      </w:tr>
    </w:tbl>
    <w:p w:rsidR="00EC1FD8" w:rsidRPr="001933CD" w:rsidRDefault="00D22D7C" w:rsidP="00BA2581">
      <w:pPr>
        <w:spacing w:line="380" w:lineRule="exact"/>
        <w:rPr>
          <w:rFonts w:ascii="Times New Roman" w:eastAsia="楷体_GB2312" w:hAnsi="Times New Roman" w:cs="Times New Roman"/>
          <w:szCs w:val="24"/>
        </w:rPr>
      </w:pPr>
      <w:r w:rsidRPr="001933CD">
        <w:rPr>
          <w:rFonts w:ascii="Times New Roman" w:eastAsia="楷体_GB2312" w:hAnsi="Times New Roman" w:cs="Times New Roman"/>
          <w:szCs w:val="24"/>
        </w:rPr>
        <w:t>注：根据《中国税务年鉴</w:t>
      </w:r>
      <w:r w:rsidRPr="001933CD">
        <w:rPr>
          <w:rFonts w:ascii="Times New Roman" w:eastAsia="楷体_GB2312" w:hAnsi="Times New Roman" w:cs="Times New Roman"/>
          <w:szCs w:val="24"/>
        </w:rPr>
        <w:t>-2018</w:t>
      </w:r>
      <w:r w:rsidRPr="001933CD">
        <w:rPr>
          <w:rFonts w:ascii="Times New Roman" w:eastAsia="楷体_GB2312" w:hAnsi="Times New Roman" w:cs="Times New Roman"/>
          <w:szCs w:val="24"/>
        </w:rPr>
        <w:t>》计算整理。</w:t>
      </w:r>
    </w:p>
    <w:p w:rsidR="00BA2581" w:rsidRPr="001933CD" w:rsidRDefault="00687618" w:rsidP="00687618">
      <w:pPr>
        <w:spacing w:line="380" w:lineRule="exact"/>
        <w:rPr>
          <w:rFonts w:ascii="宋体" w:eastAsia="宋体" w:hAnsi="宋体"/>
          <w:sz w:val="24"/>
          <w:szCs w:val="24"/>
        </w:rPr>
      </w:pPr>
      <w:r w:rsidRPr="001933CD">
        <w:rPr>
          <w:rFonts w:ascii="宋体" w:eastAsia="宋体" w:hAnsi="宋体" w:hint="eastAsia"/>
          <w:sz w:val="24"/>
          <w:szCs w:val="24"/>
        </w:rPr>
        <w:t xml:space="preserve">    </w:t>
      </w:r>
      <w:r w:rsidR="00BA2581" w:rsidRPr="001933CD">
        <w:rPr>
          <w:rFonts w:ascii="宋体" w:eastAsia="宋体" w:hAnsi="宋体" w:hint="eastAsia"/>
          <w:sz w:val="24"/>
          <w:szCs w:val="24"/>
        </w:rPr>
        <w:t>从消费税税源的地区分布上</w:t>
      </w:r>
      <w:r w:rsidRPr="001933CD">
        <w:rPr>
          <w:rFonts w:ascii="Times New Roman" w:eastAsia="宋体" w:hAnsi="宋体" w:cs="Times New Roman"/>
          <w:sz w:val="24"/>
          <w:szCs w:val="24"/>
        </w:rPr>
        <w:t>（见表</w:t>
      </w:r>
      <w:r w:rsidRPr="001933CD">
        <w:rPr>
          <w:rFonts w:ascii="Times New Roman" w:eastAsia="宋体" w:hAnsi="Times New Roman" w:cs="Times New Roman" w:hint="eastAsia"/>
          <w:sz w:val="24"/>
          <w:szCs w:val="24"/>
        </w:rPr>
        <w:t>2</w:t>
      </w:r>
      <w:r w:rsidRPr="001933CD">
        <w:rPr>
          <w:rFonts w:ascii="Times New Roman" w:eastAsia="宋体" w:hAnsi="宋体" w:cs="Times New Roman"/>
          <w:sz w:val="24"/>
          <w:szCs w:val="24"/>
        </w:rPr>
        <w:t>）</w:t>
      </w:r>
      <w:r w:rsidR="00BA2581" w:rsidRPr="001933CD">
        <w:rPr>
          <w:rFonts w:ascii="宋体" w:eastAsia="宋体" w:hAnsi="宋体" w:hint="eastAsia"/>
          <w:sz w:val="24"/>
          <w:szCs w:val="24"/>
        </w:rPr>
        <w:t>，</w:t>
      </w:r>
      <w:r w:rsidR="00BA2581" w:rsidRPr="001933CD">
        <w:rPr>
          <w:rFonts w:ascii="Times New Roman" w:eastAsia="宋体" w:hAnsi="宋体" w:cs="Times New Roman"/>
          <w:sz w:val="24"/>
          <w:szCs w:val="24"/>
        </w:rPr>
        <w:t>以</w:t>
      </w:r>
      <w:r w:rsidR="00BA2581" w:rsidRPr="001933CD">
        <w:rPr>
          <w:rFonts w:ascii="Times New Roman" w:eastAsia="宋体" w:hAnsi="Times New Roman" w:cs="Times New Roman"/>
          <w:sz w:val="24"/>
          <w:szCs w:val="24"/>
        </w:rPr>
        <w:t>2017</w:t>
      </w:r>
      <w:r w:rsidR="00BA2581" w:rsidRPr="001933CD">
        <w:rPr>
          <w:rFonts w:ascii="Times New Roman" w:eastAsia="宋体" w:hAnsi="宋体" w:cs="Times New Roman"/>
          <w:sz w:val="24"/>
          <w:szCs w:val="24"/>
        </w:rPr>
        <w:t>年为例，消费税规模超过</w:t>
      </w:r>
      <w:r w:rsidR="00BA2581" w:rsidRPr="001933CD">
        <w:rPr>
          <w:rFonts w:ascii="Times New Roman" w:eastAsia="宋体" w:hAnsi="Times New Roman" w:cs="Times New Roman"/>
          <w:sz w:val="24"/>
          <w:szCs w:val="24"/>
        </w:rPr>
        <w:t>500</w:t>
      </w:r>
      <w:r w:rsidR="00BA2581" w:rsidRPr="001933CD">
        <w:rPr>
          <w:rFonts w:ascii="Times New Roman" w:eastAsia="宋体" w:hAnsi="宋体" w:cs="Times New Roman"/>
          <w:sz w:val="24"/>
          <w:szCs w:val="24"/>
        </w:rPr>
        <w:t>亿元的</w:t>
      </w:r>
      <w:r w:rsidR="00BA2581" w:rsidRPr="001933CD">
        <w:rPr>
          <w:rFonts w:ascii="Times New Roman" w:eastAsia="宋体" w:hAnsi="宋体" w:cs="Times New Roman"/>
          <w:sz w:val="24"/>
          <w:szCs w:val="24"/>
        </w:rPr>
        <w:lastRenderedPageBreak/>
        <w:t>省份共有</w:t>
      </w:r>
      <w:r w:rsidR="00BA2581" w:rsidRPr="001933CD">
        <w:rPr>
          <w:rFonts w:ascii="Times New Roman" w:eastAsia="宋体" w:hAnsi="Times New Roman" w:cs="Times New Roman"/>
          <w:sz w:val="24"/>
          <w:szCs w:val="24"/>
        </w:rPr>
        <w:t>6</w:t>
      </w:r>
      <w:r w:rsidR="00BA2581" w:rsidRPr="001933CD">
        <w:rPr>
          <w:rFonts w:ascii="Times New Roman" w:eastAsia="宋体" w:hAnsi="宋体" w:cs="Times New Roman"/>
          <w:sz w:val="24"/>
          <w:szCs w:val="24"/>
        </w:rPr>
        <w:t>个，包括上海（</w:t>
      </w:r>
      <w:r w:rsidR="00BA2581" w:rsidRPr="001933CD">
        <w:rPr>
          <w:rFonts w:ascii="Times New Roman" w:eastAsia="宋体" w:hAnsi="Times New Roman" w:cs="Times New Roman"/>
          <w:sz w:val="24"/>
          <w:szCs w:val="24"/>
        </w:rPr>
        <w:t>914.7</w:t>
      </w:r>
      <w:r w:rsidR="00BA2581" w:rsidRPr="001933CD">
        <w:rPr>
          <w:rFonts w:ascii="Times New Roman" w:eastAsia="宋体" w:hAnsi="宋体" w:cs="Times New Roman"/>
          <w:sz w:val="24"/>
          <w:szCs w:val="24"/>
        </w:rPr>
        <w:t>亿元）、广东（</w:t>
      </w:r>
      <w:r w:rsidR="00BA2581" w:rsidRPr="001933CD">
        <w:rPr>
          <w:rFonts w:ascii="Times New Roman" w:eastAsia="宋体" w:hAnsi="Times New Roman" w:cs="Times New Roman"/>
          <w:sz w:val="24"/>
          <w:szCs w:val="24"/>
        </w:rPr>
        <w:t>913.4</w:t>
      </w:r>
      <w:r w:rsidR="00BA2581" w:rsidRPr="001933CD">
        <w:rPr>
          <w:rFonts w:ascii="Times New Roman" w:eastAsia="宋体" w:hAnsi="宋体" w:cs="Times New Roman"/>
          <w:sz w:val="24"/>
          <w:szCs w:val="24"/>
        </w:rPr>
        <w:t>亿元）、江苏（</w:t>
      </w:r>
      <w:r w:rsidR="00BA2581" w:rsidRPr="001933CD">
        <w:rPr>
          <w:rFonts w:ascii="Times New Roman" w:eastAsia="宋体" w:hAnsi="Times New Roman" w:cs="Times New Roman"/>
          <w:sz w:val="24"/>
          <w:szCs w:val="24"/>
        </w:rPr>
        <w:t>719.4</w:t>
      </w:r>
      <w:r w:rsidR="00BA2581" w:rsidRPr="001933CD">
        <w:rPr>
          <w:rFonts w:ascii="Times New Roman" w:eastAsia="宋体" w:hAnsi="宋体" w:cs="Times New Roman"/>
          <w:sz w:val="24"/>
          <w:szCs w:val="24"/>
        </w:rPr>
        <w:t>亿元）、湖南（</w:t>
      </w:r>
      <w:r w:rsidR="00BA2581" w:rsidRPr="001933CD">
        <w:rPr>
          <w:rFonts w:ascii="Times New Roman" w:eastAsia="宋体" w:hAnsi="Times New Roman" w:cs="Times New Roman"/>
          <w:sz w:val="24"/>
          <w:szCs w:val="24"/>
        </w:rPr>
        <w:t>663.6</w:t>
      </w:r>
      <w:r w:rsidR="00BA2581" w:rsidRPr="001933CD">
        <w:rPr>
          <w:rFonts w:ascii="Times New Roman" w:eastAsia="宋体" w:hAnsi="宋体" w:cs="Times New Roman"/>
          <w:sz w:val="24"/>
          <w:szCs w:val="24"/>
        </w:rPr>
        <w:t>亿元）、云南（</w:t>
      </w:r>
      <w:r w:rsidR="00BA2581" w:rsidRPr="001933CD">
        <w:rPr>
          <w:rFonts w:ascii="Times New Roman" w:eastAsia="宋体" w:hAnsi="Times New Roman" w:cs="Times New Roman"/>
          <w:sz w:val="24"/>
          <w:szCs w:val="24"/>
        </w:rPr>
        <w:t>632.8</w:t>
      </w:r>
      <w:r w:rsidR="00BA2581" w:rsidRPr="001933CD">
        <w:rPr>
          <w:rFonts w:ascii="Times New Roman" w:eastAsia="宋体" w:hAnsi="宋体" w:cs="Times New Roman"/>
          <w:sz w:val="24"/>
          <w:szCs w:val="24"/>
        </w:rPr>
        <w:t>亿元）、湖北（</w:t>
      </w:r>
      <w:r w:rsidR="00BA2581" w:rsidRPr="001933CD">
        <w:rPr>
          <w:rFonts w:ascii="Times New Roman" w:eastAsia="宋体" w:hAnsi="Times New Roman" w:cs="Times New Roman"/>
          <w:sz w:val="24"/>
          <w:szCs w:val="24"/>
        </w:rPr>
        <w:t>625.5</w:t>
      </w:r>
      <w:r w:rsidR="00BA2581" w:rsidRPr="001933CD">
        <w:rPr>
          <w:rFonts w:ascii="Times New Roman" w:eastAsia="宋体" w:hAnsi="宋体" w:cs="Times New Roman"/>
          <w:sz w:val="24"/>
          <w:szCs w:val="24"/>
        </w:rPr>
        <w:t>亿元），重点税源企业户数超过</w:t>
      </w:r>
      <w:r w:rsidR="00BA2581" w:rsidRPr="001933CD">
        <w:rPr>
          <w:rFonts w:ascii="Times New Roman" w:eastAsia="宋体" w:hAnsi="Times New Roman" w:cs="Times New Roman"/>
          <w:sz w:val="24"/>
          <w:szCs w:val="24"/>
        </w:rPr>
        <w:t>300</w:t>
      </w:r>
      <w:r w:rsidR="00BA2581" w:rsidRPr="001933CD">
        <w:rPr>
          <w:rFonts w:ascii="Times New Roman" w:eastAsia="宋体" w:hAnsi="宋体" w:cs="Times New Roman"/>
          <w:sz w:val="24"/>
          <w:szCs w:val="24"/>
        </w:rPr>
        <w:t>个的省份共有</w:t>
      </w:r>
      <w:r w:rsidR="00BA2581" w:rsidRPr="001933CD">
        <w:rPr>
          <w:rFonts w:ascii="Times New Roman" w:eastAsia="宋体" w:hAnsi="Times New Roman" w:cs="Times New Roman"/>
          <w:sz w:val="24"/>
          <w:szCs w:val="24"/>
        </w:rPr>
        <w:t>3</w:t>
      </w:r>
      <w:r w:rsidR="00BA2581" w:rsidRPr="001933CD">
        <w:rPr>
          <w:rFonts w:ascii="Times New Roman" w:eastAsia="宋体" w:hAnsi="宋体" w:cs="Times New Roman"/>
          <w:sz w:val="24"/>
          <w:szCs w:val="24"/>
        </w:rPr>
        <w:t>个，包括江苏（</w:t>
      </w:r>
      <w:r w:rsidR="00BA2581" w:rsidRPr="001933CD">
        <w:rPr>
          <w:rFonts w:ascii="Times New Roman" w:eastAsia="宋体" w:hAnsi="Times New Roman" w:cs="Times New Roman"/>
          <w:sz w:val="24"/>
          <w:szCs w:val="24"/>
        </w:rPr>
        <w:t>491</w:t>
      </w:r>
      <w:r w:rsidR="00BA2581" w:rsidRPr="001933CD">
        <w:rPr>
          <w:rFonts w:ascii="Times New Roman" w:eastAsia="宋体" w:hAnsi="宋体" w:cs="Times New Roman"/>
          <w:sz w:val="24"/>
          <w:szCs w:val="24"/>
        </w:rPr>
        <w:t>个）、广东（</w:t>
      </w:r>
      <w:r w:rsidR="00BA2581" w:rsidRPr="001933CD">
        <w:rPr>
          <w:rFonts w:ascii="Times New Roman" w:eastAsia="宋体" w:hAnsi="Times New Roman" w:cs="Times New Roman"/>
          <w:sz w:val="24"/>
          <w:szCs w:val="24"/>
        </w:rPr>
        <w:t>373</w:t>
      </w:r>
      <w:r w:rsidR="00BA2581" w:rsidRPr="001933CD">
        <w:rPr>
          <w:rFonts w:ascii="Times New Roman" w:eastAsia="宋体" w:hAnsi="宋体" w:cs="Times New Roman"/>
          <w:sz w:val="24"/>
          <w:szCs w:val="24"/>
        </w:rPr>
        <w:t>个）、山东（</w:t>
      </w:r>
      <w:r w:rsidR="00BA2581" w:rsidRPr="001933CD">
        <w:rPr>
          <w:rFonts w:ascii="Times New Roman" w:eastAsia="宋体" w:hAnsi="Times New Roman" w:cs="Times New Roman"/>
          <w:sz w:val="24"/>
          <w:szCs w:val="24"/>
        </w:rPr>
        <w:t>312</w:t>
      </w:r>
      <w:r w:rsidR="00BA2581" w:rsidRPr="001933CD">
        <w:rPr>
          <w:rFonts w:ascii="Times New Roman" w:eastAsia="宋体" w:hAnsi="宋体" w:cs="Times New Roman"/>
          <w:sz w:val="24"/>
          <w:szCs w:val="24"/>
        </w:rPr>
        <w:t>个）。辽宁</w:t>
      </w:r>
      <w:r w:rsidRPr="001933CD">
        <w:rPr>
          <w:rFonts w:ascii="Times New Roman" w:eastAsia="宋体" w:hAnsi="宋体" w:cs="Times New Roman" w:hint="eastAsia"/>
          <w:sz w:val="24"/>
          <w:szCs w:val="24"/>
        </w:rPr>
        <w:t>2017</w:t>
      </w:r>
      <w:r w:rsidRPr="001933CD">
        <w:rPr>
          <w:rFonts w:ascii="Times New Roman" w:eastAsia="宋体" w:hAnsi="宋体" w:cs="Times New Roman" w:hint="eastAsia"/>
          <w:sz w:val="24"/>
          <w:szCs w:val="24"/>
        </w:rPr>
        <w:t>年</w:t>
      </w:r>
      <w:r w:rsidR="00BA2581" w:rsidRPr="001933CD">
        <w:rPr>
          <w:rFonts w:ascii="Times New Roman" w:eastAsia="宋体" w:hAnsi="宋体" w:cs="Times New Roman"/>
          <w:sz w:val="24"/>
          <w:szCs w:val="24"/>
        </w:rPr>
        <w:t>的消费税规模为</w:t>
      </w:r>
      <w:r w:rsidR="00BA2581" w:rsidRPr="001933CD">
        <w:rPr>
          <w:rFonts w:ascii="Times New Roman" w:eastAsia="宋体" w:hAnsi="Times New Roman" w:cs="Times New Roman"/>
          <w:sz w:val="24"/>
          <w:szCs w:val="24"/>
        </w:rPr>
        <w:t>388</w:t>
      </w:r>
      <w:r w:rsidR="00BA2581" w:rsidRPr="001933CD">
        <w:rPr>
          <w:rFonts w:ascii="Times New Roman" w:eastAsia="宋体" w:hAnsi="宋体" w:cs="Times New Roman"/>
          <w:sz w:val="24"/>
          <w:szCs w:val="24"/>
        </w:rPr>
        <w:t>亿元，位居全国第</w:t>
      </w:r>
      <w:r w:rsidR="00BA2581" w:rsidRPr="001933CD">
        <w:rPr>
          <w:rFonts w:ascii="Times New Roman" w:eastAsia="宋体" w:hAnsi="Times New Roman" w:cs="Times New Roman"/>
          <w:sz w:val="24"/>
          <w:szCs w:val="24"/>
        </w:rPr>
        <w:t>9</w:t>
      </w:r>
      <w:r w:rsidR="00BA2581" w:rsidRPr="001933CD">
        <w:rPr>
          <w:rFonts w:ascii="Times New Roman" w:eastAsia="宋体" w:hAnsi="宋体" w:cs="Times New Roman"/>
          <w:sz w:val="24"/>
          <w:szCs w:val="24"/>
        </w:rPr>
        <w:t>位，重点税源企业户数为</w:t>
      </w:r>
      <w:r w:rsidR="00BA2581" w:rsidRPr="001933CD">
        <w:rPr>
          <w:rFonts w:ascii="Times New Roman" w:eastAsia="宋体" w:hAnsi="Times New Roman" w:cs="Times New Roman"/>
          <w:sz w:val="24"/>
          <w:szCs w:val="24"/>
        </w:rPr>
        <w:t>215</w:t>
      </w:r>
      <w:r w:rsidR="00BA2581" w:rsidRPr="001933CD">
        <w:rPr>
          <w:rFonts w:ascii="Times New Roman" w:eastAsia="宋体" w:hAnsi="宋体" w:cs="Times New Roman"/>
          <w:sz w:val="24"/>
          <w:szCs w:val="24"/>
        </w:rPr>
        <w:t>个，位居全国第</w:t>
      </w:r>
      <w:r w:rsidR="00BA2581" w:rsidRPr="001933CD">
        <w:rPr>
          <w:rFonts w:ascii="Times New Roman" w:eastAsia="宋体" w:hAnsi="Times New Roman" w:cs="Times New Roman"/>
          <w:sz w:val="24"/>
          <w:szCs w:val="24"/>
        </w:rPr>
        <w:t>6</w:t>
      </w:r>
      <w:r w:rsidR="00BA2581" w:rsidRPr="001933CD">
        <w:rPr>
          <w:rFonts w:ascii="Times New Roman" w:eastAsia="宋体" w:hAnsi="宋体" w:cs="Times New Roman"/>
          <w:sz w:val="24"/>
          <w:szCs w:val="24"/>
        </w:rPr>
        <w:t>位，</w:t>
      </w:r>
      <w:r w:rsidRPr="001933CD">
        <w:rPr>
          <w:rFonts w:ascii="Times New Roman" w:eastAsia="宋体" w:hAnsi="宋体" w:cs="Times New Roman" w:hint="eastAsia"/>
          <w:sz w:val="24"/>
          <w:szCs w:val="24"/>
        </w:rPr>
        <w:t>也</w:t>
      </w:r>
      <w:r w:rsidR="00BA2581" w:rsidRPr="001933CD">
        <w:rPr>
          <w:rFonts w:ascii="Times New Roman" w:eastAsia="宋体" w:hAnsi="宋体" w:cs="Times New Roman"/>
          <w:sz w:val="24"/>
          <w:szCs w:val="24"/>
        </w:rPr>
        <w:t>属于消费税税源大省之一。</w:t>
      </w:r>
    </w:p>
    <w:p w:rsidR="00844807" w:rsidRPr="001933CD" w:rsidRDefault="00844807" w:rsidP="004E2D53">
      <w:pPr>
        <w:spacing w:line="380" w:lineRule="exact"/>
        <w:ind w:firstLineChars="200" w:firstLine="480"/>
        <w:rPr>
          <w:rFonts w:ascii="宋体" w:eastAsia="宋体" w:hAnsi="宋体"/>
          <w:sz w:val="24"/>
          <w:szCs w:val="24"/>
        </w:rPr>
      </w:pPr>
    </w:p>
    <w:p w:rsidR="00743FCE" w:rsidRPr="001933CD" w:rsidRDefault="00FE5EB8" w:rsidP="0017285F">
      <w:pPr>
        <w:spacing w:line="380" w:lineRule="exact"/>
        <w:jc w:val="center"/>
        <w:rPr>
          <w:rFonts w:ascii="宋体" w:eastAsia="宋体" w:hAnsi="宋体"/>
          <w:b/>
          <w:sz w:val="36"/>
          <w:szCs w:val="36"/>
        </w:rPr>
      </w:pPr>
      <w:r w:rsidRPr="001933CD">
        <w:rPr>
          <w:rFonts w:ascii="宋体" w:eastAsia="宋体" w:hAnsi="宋体" w:hint="eastAsia"/>
          <w:b/>
          <w:sz w:val="36"/>
          <w:szCs w:val="36"/>
        </w:rPr>
        <w:t>消费税改革国际趋势</w:t>
      </w:r>
    </w:p>
    <w:p w:rsidR="00844807" w:rsidRPr="001933CD" w:rsidRDefault="00844807" w:rsidP="00EC06F9">
      <w:pPr>
        <w:spacing w:line="380" w:lineRule="exact"/>
        <w:ind w:firstLineChars="200" w:firstLine="480"/>
        <w:rPr>
          <w:rFonts w:ascii="宋体" w:eastAsia="宋体" w:hAnsi="宋体"/>
          <w:sz w:val="24"/>
          <w:szCs w:val="24"/>
        </w:rPr>
      </w:pPr>
    </w:p>
    <w:p w:rsidR="009051E6" w:rsidRPr="001933CD" w:rsidRDefault="00EC06F9" w:rsidP="00EC06F9">
      <w:pPr>
        <w:spacing w:line="380" w:lineRule="exact"/>
        <w:ind w:firstLineChars="200" w:firstLine="480"/>
        <w:jc w:val="left"/>
        <w:rPr>
          <w:rFonts w:ascii="Times New Roman" w:eastAsia="宋体" w:hAnsi="Times New Roman" w:cs="Times New Roman"/>
          <w:sz w:val="24"/>
          <w:szCs w:val="24"/>
        </w:rPr>
      </w:pPr>
      <w:r w:rsidRPr="001933CD">
        <w:rPr>
          <w:rFonts w:ascii="宋体" w:eastAsia="宋体" w:hAnsi="宋体" w:hint="eastAsia"/>
          <w:sz w:val="24"/>
          <w:szCs w:val="24"/>
        </w:rPr>
        <w:t>我国的消费税，实际上对应着许多国家</w:t>
      </w:r>
      <w:r w:rsidR="00416A52" w:rsidRPr="001933CD">
        <w:rPr>
          <w:rFonts w:ascii="宋体" w:eastAsia="宋体" w:hAnsi="宋体" w:hint="eastAsia"/>
          <w:sz w:val="24"/>
          <w:szCs w:val="24"/>
        </w:rPr>
        <w:t>的特别消费税。</w:t>
      </w:r>
      <w:r w:rsidR="009051E6" w:rsidRPr="001933CD">
        <w:rPr>
          <w:rFonts w:ascii="宋体" w:eastAsia="宋体" w:hAnsi="宋体" w:hint="eastAsia"/>
          <w:sz w:val="24"/>
          <w:szCs w:val="24"/>
        </w:rPr>
        <w:t>从国际趋势去看，消费税涵盖的产品种类繁多，各国各有侧</w:t>
      </w:r>
      <w:r w:rsidR="009051E6" w:rsidRPr="001933CD">
        <w:rPr>
          <w:rFonts w:ascii="Times New Roman" w:eastAsia="宋体" w:hAnsi="宋体" w:cs="Times New Roman"/>
          <w:sz w:val="24"/>
          <w:szCs w:val="24"/>
        </w:rPr>
        <w:t>重</w:t>
      </w:r>
      <w:r w:rsidR="00963009" w:rsidRPr="001933CD">
        <w:rPr>
          <w:rFonts w:ascii="Times New Roman" w:eastAsia="宋体" w:hAnsi="宋体" w:cs="Times New Roman"/>
          <w:sz w:val="24"/>
          <w:szCs w:val="24"/>
        </w:rPr>
        <w:t>。</w:t>
      </w:r>
      <w:r w:rsidR="009051E6" w:rsidRPr="001933CD">
        <w:rPr>
          <w:rFonts w:ascii="Times New Roman" w:eastAsia="宋体" w:hAnsi="宋体" w:cs="Times New Roman"/>
          <w:sz w:val="24"/>
          <w:szCs w:val="24"/>
        </w:rPr>
        <w:t>进入</w:t>
      </w:r>
      <w:r w:rsidR="00416A52" w:rsidRPr="001933CD">
        <w:rPr>
          <w:rFonts w:ascii="Times New Roman" w:eastAsia="宋体" w:hAnsi="Times New Roman" w:cs="Times New Roman"/>
          <w:sz w:val="24"/>
          <w:szCs w:val="24"/>
        </w:rPr>
        <w:t>21</w:t>
      </w:r>
      <w:r w:rsidR="00416A52" w:rsidRPr="001933CD">
        <w:rPr>
          <w:rFonts w:ascii="Times New Roman" w:eastAsia="宋体" w:hAnsi="宋体" w:cs="Times New Roman"/>
          <w:sz w:val="24"/>
          <w:szCs w:val="24"/>
        </w:rPr>
        <w:t>世纪以来</w:t>
      </w:r>
      <w:r w:rsidR="002C1CC0">
        <w:rPr>
          <w:rFonts w:ascii="Times New Roman" w:eastAsia="宋体" w:hAnsi="宋体" w:cs="Times New Roman"/>
          <w:sz w:val="24"/>
          <w:szCs w:val="24"/>
        </w:rPr>
        <w:t>，特</w:t>
      </w:r>
      <w:r w:rsidR="002C1CC0">
        <w:rPr>
          <w:rFonts w:ascii="Times New Roman" w:eastAsia="宋体" w:hAnsi="宋体" w:cs="Times New Roman" w:hint="eastAsia"/>
          <w:sz w:val="24"/>
          <w:szCs w:val="24"/>
        </w:rPr>
        <w:t>别</w:t>
      </w:r>
      <w:r w:rsidRPr="001933CD">
        <w:rPr>
          <w:rFonts w:ascii="Times New Roman" w:eastAsia="宋体" w:hAnsi="宋体" w:cs="Times New Roman"/>
          <w:sz w:val="24"/>
          <w:szCs w:val="24"/>
        </w:rPr>
        <w:t>消费税越来越注重</w:t>
      </w:r>
      <w:r w:rsidR="00963009" w:rsidRPr="001933CD">
        <w:rPr>
          <w:rFonts w:ascii="Times New Roman" w:eastAsia="宋体" w:hAnsi="宋体" w:cs="Times New Roman"/>
          <w:sz w:val="24"/>
          <w:szCs w:val="24"/>
        </w:rPr>
        <w:t>调节功能</w:t>
      </w:r>
      <w:r w:rsidRPr="001933CD">
        <w:rPr>
          <w:rFonts w:ascii="Times New Roman" w:eastAsia="宋体" w:hAnsi="宋体" w:cs="Times New Roman"/>
          <w:sz w:val="24"/>
          <w:szCs w:val="24"/>
        </w:rPr>
        <w:t>的发挥</w:t>
      </w:r>
      <w:r w:rsidR="00963009" w:rsidRPr="001933CD">
        <w:rPr>
          <w:rFonts w:ascii="Times New Roman" w:eastAsia="宋体" w:hAnsi="宋体" w:cs="Times New Roman"/>
          <w:sz w:val="24"/>
          <w:szCs w:val="24"/>
        </w:rPr>
        <w:t>，而不仅仅是税收收入的增长。</w:t>
      </w:r>
    </w:p>
    <w:p w:rsidR="00FA40EC" w:rsidRPr="001933CD" w:rsidRDefault="0060515A" w:rsidP="00EC06F9">
      <w:pPr>
        <w:spacing w:line="380" w:lineRule="exact"/>
        <w:ind w:firstLineChars="200" w:firstLine="480"/>
        <w:jc w:val="left"/>
        <w:rPr>
          <w:rFonts w:ascii="黑体" w:eastAsia="黑体" w:hAnsi="黑体"/>
          <w:sz w:val="24"/>
          <w:szCs w:val="24"/>
        </w:rPr>
      </w:pPr>
      <w:r w:rsidRPr="001933CD">
        <w:rPr>
          <w:rFonts w:ascii="黑体" w:eastAsia="黑体" w:hAnsi="黑体" w:hint="eastAsia"/>
          <w:sz w:val="24"/>
          <w:szCs w:val="24"/>
        </w:rPr>
        <w:t>一</w:t>
      </w:r>
      <w:r w:rsidR="00FA40EC" w:rsidRPr="001933CD">
        <w:rPr>
          <w:rFonts w:ascii="黑体" w:eastAsia="黑体" w:hAnsi="黑体" w:hint="eastAsia"/>
          <w:sz w:val="24"/>
          <w:szCs w:val="24"/>
        </w:rPr>
        <w:t>、健康</w:t>
      </w:r>
      <w:r w:rsidR="004A52D2" w:rsidRPr="001933CD">
        <w:rPr>
          <w:rFonts w:ascii="黑体" w:eastAsia="黑体" w:hAnsi="黑体" w:hint="eastAsia"/>
          <w:sz w:val="24"/>
          <w:szCs w:val="24"/>
        </w:rPr>
        <w:t>环保</w:t>
      </w:r>
      <w:r w:rsidR="00FA40EC" w:rsidRPr="001933CD">
        <w:rPr>
          <w:rFonts w:ascii="黑体" w:eastAsia="黑体" w:hAnsi="黑体" w:hint="eastAsia"/>
          <w:sz w:val="24"/>
          <w:szCs w:val="24"/>
        </w:rPr>
        <w:t>导向日益凸显</w:t>
      </w:r>
    </w:p>
    <w:p w:rsidR="00FA40EC" w:rsidRPr="001933CD" w:rsidRDefault="00FA40EC" w:rsidP="00EC06F9">
      <w:pPr>
        <w:spacing w:line="380" w:lineRule="exact"/>
        <w:ind w:firstLineChars="200" w:firstLine="480"/>
        <w:jc w:val="left"/>
        <w:rPr>
          <w:rFonts w:ascii="宋体" w:eastAsia="宋体" w:hAnsi="宋体"/>
          <w:sz w:val="24"/>
          <w:szCs w:val="24"/>
        </w:rPr>
      </w:pPr>
      <w:r w:rsidRPr="001933CD">
        <w:rPr>
          <w:rFonts w:ascii="宋体" w:eastAsia="宋体" w:hAnsi="宋体" w:hint="eastAsia"/>
          <w:sz w:val="24"/>
          <w:szCs w:val="24"/>
        </w:rPr>
        <w:t>近年来，国际上许多国家</w:t>
      </w:r>
      <w:r w:rsidR="00963009" w:rsidRPr="001933CD">
        <w:rPr>
          <w:rFonts w:ascii="宋体" w:eastAsia="宋体" w:hAnsi="宋体" w:hint="eastAsia"/>
          <w:sz w:val="24"/>
          <w:szCs w:val="24"/>
        </w:rPr>
        <w:t>消费税改革</w:t>
      </w:r>
      <w:r w:rsidRPr="001933CD">
        <w:rPr>
          <w:rFonts w:ascii="宋体" w:eastAsia="宋体" w:hAnsi="宋体" w:hint="eastAsia"/>
          <w:sz w:val="24"/>
          <w:szCs w:val="24"/>
        </w:rPr>
        <w:t>的健康</w:t>
      </w:r>
      <w:r w:rsidR="004A52D2" w:rsidRPr="001933CD">
        <w:rPr>
          <w:rFonts w:ascii="宋体" w:eastAsia="宋体" w:hAnsi="宋体" w:hint="eastAsia"/>
          <w:sz w:val="24"/>
          <w:szCs w:val="24"/>
        </w:rPr>
        <w:t>和环保</w:t>
      </w:r>
      <w:r w:rsidR="00963009" w:rsidRPr="001933CD">
        <w:rPr>
          <w:rFonts w:ascii="宋体" w:eastAsia="宋体" w:hAnsi="宋体" w:hint="eastAsia"/>
          <w:sz w:val="24"/>
          <w:szCs w:val="24"/>
        </w:rPr>
        <w:t>导向</w:t>
      </w:r>
      <w:r w:rsidRPr="001933CD">
        <w:rPr>
          <w:rFonts w:ascii="宋体" w:eastAsia="宋体" w:hAnsi="宋体" w:hint="eastAsia"/>
          <w:sz w:val="24"/>
          <w:szCs w:val="24"/>
        </w:rPr>
        <w:t>趋势不断凸显</w:t>
      </w:r>
      <w:r w:rsidRPr="001933CD">
        <w:rPr>
          <w:rFonts w:ascii="Times New Roman" w:eastAsia="宋体" w:hAnsi="宋体" w:cs="Times New Roman"/>
          <w:sz w:val="24"/>
          <w:szCs w:val="24"/>
        </w:rPr>
        <w:t>。</w:t>
      </w:r>
      <w:r w:rsidR="00687618" w:rsidRPr="001933CD">
        <w:rPr>
          <w:rFonts w:ascii="Times New Roman" w:eastAsia="宋体" w:hAnsi="宋体" w:cs="Times New Roman"/>
          <w:sz w:val="24"/>
          <w:szCs w:val="24"/>
        </w:rPr>
        <w:t>许</w:t>
      </w:r>
      <w:r w:rsidR="00687618" w:rsidRPr="001933CD">
        <w:rPr>
          <w:rFonts w:ascii="宋体" w:eastAsia="宋体" w:hAnsi="宋体" w:hint="eastAsia"/>
          <w:sz w:val="24"/>
          <w:szCs w:val="24"/>
        </w:rPr>
        <w:t>多国家都很注重生态环境建设，运用多种税收手段进行调控，绿色税收在各国税制建设中的重要性不断凸显。除环境税外，引导绿色消费、限制污染环境在特别消费税的税制设计中亦得到越来越多的体现。</w:t>
      </w:r>
      <w:r w:rsidR="00963009" w:rsidRPr="001933CD">
        <w:rPr>
          <w:rFonts w:ascii="Times New Roman" w:eastAsia="宋体" w:hAnsi="Times New Roman" w:cs="Times New Roman"/>
          <w:sz w:val="24"/>
          <w:szCs w:val="24"/>
        </w:rPr>
        <w:t>2016</w:t>
      </w:r>
      <w:r w:rsidR="00963009" w:rsidRPr="001933CD">
        <w:rPr>
          <w:rFonts w:ascii="Times New Roman" w:eastAsia="宋体" w:hAnsi="宋体" w:cs="Times New Roman"/>
          <w:sz w:val="24"/>
          <w:szCs w:val="24"/>
        </w:rPr>
        <w:t>年以来</w:t>
      </w:r>
      <w:r w:rsidRPr="001933CD">
        <w:rPr>
          <w:rFonts w:ascii="Times New Roman" w:eastAsia="宋体" w:hAnsi="宋体" w:cs="Times New Roman"/>
          <w:sz w:val="24"/>
          <w:szCs w:val="24"/>
        </w:rPr>
        <w:t>，许多国家</w:t>
      </w:r>
      <w:r w:rsidR="00963009" w:rsidRPr="001933CD">
        <w:rPr>
          <w:rFonts w:ascii="Times New Roman" w:eastAsia="宋体" w:hAnsi="宋体" w:cs="Times New Roman"/>
          <w:sz w:val="24"/>
          <w:szCs w:val="24"/>
        </w:rPr>
        <w:t>烟酒类消费税普遍提高，一是</w:t>
      </w:r>
      <w:r w:rsidRPr="001933CD">
        <w:rPr>
          <w:rFonts w:ascii="Times New Roman" w:eastAsia="宋体" w:hAnsi="宋体" w:cs="Times New Roman"/>
          <w:sz w:val="24"/>
          <w:szCs w:val="24"/>
        </w:rPr>
        <w:t>为了</w:t>
      </w:r>
      <w:r w:rsidR="00963009" w:rsidRPr="001933CD">
        <w:rPr>
          <w:rFonts w:ascii="Times New Roman" w:eastAsia="宋体" w:hAnsi="宋体" w:cs="Times New Roman"/>
          <w:sz w:val="24"/>
          <w:szCs w:val="24"/>
        </w:rPr>
        <w:t>筹集收入，二是</w:t>
      </w:r>
      <w:r w:rsidRPr="001933CD">
        <w:rPr>
          <w:rFonts w:ascii="Times New Roman" w:eastAsia="宋体" w:hAnsi="宋体" w:cs="Times New Roman"/>
          <w:sz w:val="24"/>
          <w:szCs w:val="24"/>
        </w:rPr>
        <w:t>为了</w:t>
      </w:r>
      <w:r w:rsidR="00963009" w:rsidRPr="001933CD">
        <w:rPr>
          <w:rFonts w:ascii="Times New Roman" w:eastAsia="宋体" w:hAnsi="宋体" w:cs="Times New Roman"/>
          <w:sz w:val="24"/>
          <w:szCs w:val="24"/>
        </w:rPr>
        <w:t>促进健康。</w:t>
      </w:r>
      <w:r w:rsidR="00963009" w:rsidRPr="001933CD">
        <w:rPr>
          <w:rFonts w:ascii="宋体" w:eastAsia="宋体" w:hAnsi="宋体" w:hint="eastAsia"/>
          <w:sz w:val="24"/>
          <w:szCs w:val="24"/>
        </w:rPr>
        <w:t>世界卫生组</w:t>
      </w:r>
      <w:r w:rsidR="00963009" w:rsidRPr="001933CD">
        <w:rPr>
          <w:rFonts w:ascii="Times New Roman" w:eastAsia="宋体" w:hAnsi="宋体" w:cs="Times New Roman"/>
          <w:sz w:val="24"/>
          <w:szCs w:val="24"/>
        </w:rPr>
        <w:t>织（</w:t>
      </w:r>
      <w:r w:rsidR="00963009" w:rsidRPr="001933CD">
        <w:rPr>
          <w:rFonts w:ascii="Times New Roman" w:eastAsia="宋体" w:hAnsi="Times New Roman" w:cs="Times New Roman"/>
          <w:sz w:val="24"/>
          <w:szCs w:val="24"/>
        </w:rPr>
        <w:t>WHO</w:t>
      </w:r>
      <w:r w:rsidRPr="001933CD">
        <w:rPr>
          <w:rFonts w:ascii="Times New Roman" w:eastAsia="宋体" w:hAnsi="宋体" w:cs="Times New Roman"/>
          <w:sz w:val="24"/>
          <w:szCs w:val="24"/>
        </w:rPr>
        <w:t>）</w:t>
      </w:r>
      <w:r w:rsidR="00963009" w:rsidRPr="001933CD">
        <w:rPr>
          <w:rFonts w:ascii="Times New Roman" w:eastAsia="宋体" w:hAnsi="宋体" w:cs="Times New Roman"/>
          <w:sz w:val="24"/>
          <w:szCs w:val="24"/>
        </w:rPr>
        <w:t>的</w:t>
      </w:r>
      <w:r w:rsidRPr="001933CD">
        <w:rPr>
          <w:rFonts w:ascii="Times New Roman" w:eastAsia="宋体" w:hAnsi="宋体" w:cs="Times New Roman"/>
          <w:sz w:val="24"/>
          <w:szCs w:val="24"/>
        </w:rPr>
        <w:t>有关研究为</w:t>
      </w:r>
      <w:r w:rsidR="00963009" w:rsidRPr="001933CD">
        <w:rPr>
          <w:rFonts w:ascii="Times New Roman" w:eastAsia="宋体" w:hAnsi="宋体" w:cs="Times New Roman"/>
          <w:sz w:val="24"/>
          <w:szCs w:val="24"/>
        </w:rPr>
        <w:t>吸烟影响健康及增加消费税可以减少吸烟消费提供了大量证据，因此烟草消费税成为</w:t>
      </w:r>
      <w:r w:rsidRPr="001933CD">
        <w:rPr>
          <w:rFonts w:ascii="Times New Roman" w:eastAsia="宋体" w:hAnsi="宋体" w:cs="Times New Roman"/>
          <w:sz w:val="24"/>
          <w:szCs w:val="24"/>
        </w:rPr>
        <w:t>许多国家改进公共健康的重要</w:t>
      </w:r>
      <w:r w:rsidR="00963009" w:rsidRPr="001933CD">
        <w:rPr>
          <w:rFonts w:ascii="Times New Roman" w:eastAsia="宋体" w:hAnsi="宋体" w:cs="Times New Roman"/>
          <w:sz w:val="24"/>
          <w:szCs w:val="24"/>
        </w:rPr>
        <w:t>手段。据最新统计，几乎所有</w:t>
      </w:r>
      <w:r w:rsidR="00963009" w:rsidRPr="001933CD">
        <w:rPr>
          <w:rFonts w:ascii="Times New Roman" w:eastAsia="宋体" w:hAnsi="Times New Roman" w:cs="Times New Roman"/>
          <w:sz w:val="24"/>
          <w:szCs w:val="24"/>
        </w:rPr>
        <w:t>OECD</w:t>
      </w:r>
      <w:r w:rsidR="00963009" w:rsidRPr="001933CD">
        <w:rPr>
          <w:rFonts w:ascii="Times New Roman" w:eastAsia="宋体" w:hAnsi="宋体" w:cs="Times New Roman"/>
          <w:sz w:val="24"/>
          <w:szCs w:val="24"/>
        </w:rPr>
        <w:t>成员国雪茄产品价格中的特别消费税税负均超过</w:t>
      </w:r>
      <w:r w:rsidR="00963009" w:rsidRPr="001933CD">
        <w:rPr>
          <w:rFonts w:ascii="Times New Roman" w:eastAsia="宋体" w:hAnsi="Times New Roman" w:cs="Times New Roman"/>
          <w:sz w:val="24"/>
          <w:szCs w:val="24"/>
        </w:rPr>
        <w:t>50%</w:t>
      </w:r>
      <w:r w:rsidR="00963009" w:rsidRPr="001933CD">
        <w:rPr>
          <w:rFonts w:ascii="Times New Roman" w:eastAsia="宋体" w:hAnsi="宋体" w:cs="Times New Roman"/>
          <w:sz w:val="24"/>
          <w:szCs w:val="24"/>
        </w:rPr>
        <w:t>，有</w:t>
      </w:r>
      <w:r w:rsidR="00963009" w:rsidRPr="001933CD">
        <w:rPr>
          <w:rFonts w:ascii="Times New Roman" w:eastAsia="宋体" w:hAnsi="Times New Roman" w:cs="Times New Roman"/>
          <w:sz w:val="24"/>
          <w:szCs w:val="24"/>
        </w:rPr>
        <w:t>8</w:t>
      </w:r>
      <w:r w:rsidR="00963009" w:rsidRPr="001933CD">
        <w:rPr>
          <w:rFonts w:ascii="Times New Roman" w:eastAsia="宋体" w:hAnsi="宋体" w:cs="Times New Roman"/>
          <w:sz w:val="24"/>
          <w:szCs w:val="24"/>
        </w:rPr>
        <w:t>个国家甚至超过</w:t>
      </w:r>
      <w:r w:rsidR="00963009" w:rsidRPr="001933CD">
        <w:rPr>
          <w:rFonts w:ascii="Times New Roman" w:eastAsia="宋体" w:hAnsi="Times New Roman" w:cs="Times New Roman"/>
          <w:sz w:val="24"/>
          <w:szCs w:val="24"/>
        </w:rPr>
        <w:t>80%</w:t>
      </w:r>
      <w:r w:rsidR="00963009" w:rsidRPr="001933CD">
        <w:rPr>
          <w:rFonts w:ascii="Times New Roman" w:eastAsia="宋体" w:hAnsi="宋体" w:cs="Times New Roman"/>
          <w:sz w:val="24"/>
          <w:szCs w:val="24"/>
        </w:rPr>
        <w:t>。</w:t>
      </w:r>
      <w:r w:rsidR="00963009" w:rsidRPr="001933CD">
        <w:rPr>
          <w:rFonts w:ascii="Times New Roman" w:eastAsia="宋体" w:hAnsi="Times New Roman" w:cs="Times New Roman"/>
          <w:sz w:val="24"/>
          <w:szCs w:val="24"/>
        </w:rPr>
        <w:t>2017</w:t>
      </w:r>
      <w:r w:rsidR="00963009" w:rsidRPr="001933CD">
        <w:rPr>
          <w:rFonts w:ascii="Times New Roman" w:eastAsia="宋体" w:hAnsi="宋体" w:cs="Times New Roman"/>
          <w:sz w:val="24"/>
          <w:szCs w:val="24"/>
        </w:rPr>
        <w:t>年以来</w:t>
      </w:r>
      <w:r w:rsidR="004A52D2" w:rsidRPr="001933CD">
        <w:rPr>
          <w:rFonts w:ascii="Times New Roman" w:eastAsia="宋体" w:hAnsi="宋体" w:cs="Times New Roman"/>
          <w:sz w:val="24"/>
          <w:szCs w:val="24"/>
        </w:rPr>
        <w:t>许多</w:t>
      </w:r>
      <w:r w:rsidR="00200D89" w:rsidRPr="001933CD">
        <w:rPr>
          <w:rFonts w:ascii="Times New Roman" w:eastAsia="宋体" w:hAnsi="宋体" w:cs="Times New Roman"/>
          <w:sz w:val="24"/>
          <w:szCs w:val="24"/>
        </w:rPr>
        <w:t>国家</w:t>
      </w:r>
      <w:r w:rsidR="00963009" w:rsidRPr="001933CD">
        <w:rPr>
          <w:rFonts w:ascii="Times New Roman" w:eastAsia="宋体" w:hAnsi="宋体" w:cs="Times New Roman"/>
          <w:sz w:val="24"/>
          <w:szCs w:val="24"/>
        </w:rPr>
        <w:t>烟草类消费税持续增税，明显超过酒类。</w:t>
      </w:r>
      <w:r w:rsidR="00B06F38" w:rsidRPr="001933CD">
        <w:rPr>
          <w:rFonts w:ascii="Times New Roman" w:eastAsia="宋体" w:hAnsi="宋体" w:cs="Times New Roman" w:hint="eastAsia"/>
          <w:sz w:val="24"/>
          <w:szCs w:val="24"/>
        </w:rPr>
        <w:t>此外，</w:t>
      </w:r>
      <w:r w:rsidR="00200D89" w:rsidRPr="001933CD">
        <w:rPr>
          <w:rFonts w:ascii="Times New Roman" w:eastAsia="宋体" w:hAnsi="Times New Roman" w:cs="Times New Roman"/>
          <w:sz w:val="24"/>
          <w:szCs w:val="24"/>
        </w:rPr>
        <w:t>2018</w:t>
      </w:r>
      <w:r w:rsidR="00200D89" w:rsidRPr="001933CD">
        <w:rPr>
          <w:rFonts w:ascii="Times New Roman" w:eastAsia="宋体" w:hAnsi="宋体" w:cs="Times New Roman"/>
          <w:sz w:val="24"/>
          <w:szCs w:val="24"/>
        </w:rPr>
        <w:t>年超过四分之三的</w:t>
      </w:r>
      <w:r w:rsidR="00200D89" w:rsidRPr="001933CD">
        <w:rPr>
          <w:rFonts w:ascii="Times New Roman" w:eastAsia="宋体" w:hAnsi="Times New Roman" w:cs="Times New Roman"/>
          <w:sz w:val="24"/>
          <w:szCs w:val="24"/>
        </w:rPr>
        <w:t>OECD</w:t>
      </w:r>
      <w:r w:rsidR="00200D89" w:rsidRPr="001933CD">
        <w:rPr>
          <w:rFonts w:ascii="Times New Roman" w:eastAsia="宋体" w:hAnsi="宋体" w:cs="Times New Roman"/>
          <w:sz w:val="24"/>
          <w:szCs w:val="24"/>
        </w:rPr>
        <w:t>成员国判定购买或使用机动车辆的征税水平时，综合考虑环境或燃料效率标准，鼓励纳税人更多购买使用低排放的车</w:t>
      </w:r>
      <w:r w:rsidR="00200D89" w:rsidRPr="001933CD">
        <w:rPr>
          <w:rFonts w:ascii="宋体" w:eastAsia="宋体" w:hAnsi="宋体" w:hint="eastAsia"/>
          <w:sz w:val="24"/>
          <w:szCs w:val="24"/>
        </w:rPr>
        <w:t>辆。</w:t>
      </w:r>
    </w:p>
    <w:p w:rsidR="005D3CEE" w:rsidRPr="001933CD" w:rsidRDefault="0060515A" w:rsidP="00EC06F9">
      <w:pPr>
        <w:spacing w:line="380" w:lineRule="exact"/>
        <w:ind w:firstLineChars="200" w:firstLine="480"/>
        <w:jc w:val="left"/>
        <w:rPr>
          <w:rFonts w:ascii="黑体" w:eastAsia="黑体" w:hAnsi="黑体"/>
          <w:sz w:val="24"/>
          <w:szCs w:val="24"/>
        </w:rPr>
      </w:pPr>
      <w:r w:rsidRPr="001933CD">
        <w:rPr>
          <w:rFonts w:ascii="黑体" w:eastAsia="黑体" w:hAnsi="黑体" w:hint="eastAsia"/>
          <w:sz w:val="24"/>
          <w:szCs w:val="24"/>
        </w:rPr>
        <w:t>二</w:t>
      </w:r>
      <w:r w:rsidR="00423F10" w:rsidRPr="001933CD">
        <w:rPr>
          <w:rFonts w:ascii="黑体" w:eastAsia="黑体" w:hAnsi="黑体" w:hint="eastAsia"/>
          <w:sz w:val="24"/>
          <w:szCs w:val="24"/>
        </w:rPr>
        <w:t>、</w:t>
      </w:r>
      <w:r w:rsidR="005D3CEE" w:rsidRPr="001933CD">
        <w:rPr>
          <w:rFonts w:ascii="黑体" w:eastAsia="黑体" w:hAnsi="黑体" w:hint="eastAsia"/>
          <w:sz w:val="24"/>
          <w:szCs w:val="24"/>
        </w:rPr>
        <w:t>收入划分</w:t>
      </w:r>
      <w:r w:rsidR="00423F10" w:rsidRPr="001933CD">
        <w:rPr>
          <w:rFonts w:ascii="黑体" w:eastAsia="黑体" w:hAnsi="黑体" w:hint="eastAsia"/>
          <w:sz w:val="24"/>
          <w:szCs w:val="24"/>
        </w:rPr>
        <w:t>与财政体制密切相关</w:t>
      </w:r>
    </w:p>
    <w:p w:rsidR="005D3CEE" w:rsidRPr="001933CD" w:rsidRDefault="008D2435" w:rsidP="008D2435">
      <w:pPr>
        <w:spacing w:line="380" w:lineRule="exact"/>
        <w:ind w:firstLineChars="200" w:firstLine="480"/>
        <w:jc w:val="left"/>
        <w:rPr>
          <w:rFonts w:ascii="宋体" w:eastAsia="宋体" w:hAnsi="宋体"/>
          <w:sz w:val="24"/>
          <w:szCs w:val="24"/>
        </w:rPr>
      </w:pPr>
      <w:r w:rsidRPr="001933CD">
        <w:rPr>
          <w:rFonts w:ascii="宋体" w:eastAsia="宋体" w:hAnsi="宋体" w:hint="eastAsia"/>
          <w:sz w:val="24"/>
          <w:szCs w:val="24"/>
        </w:rPr>
        <w:t>税种的收入归属很大程度上缘于不同政治体制框架下的财政体制。集权型国家和分权型国家，财政体制模式不同，税权与税收收入归属也受之影响。从消费税收入归属的各国实践看，也能反映出这种影响。不过，由于消费税的财政地位，总体上已不具备支配地位，因此，</w:t>
      </w:r>
      <w:r w:rsidR="00F51A83" w:rsidRPr="001933CD">
        <w:rPr>
          <w:rFonts w:ascii="宋体" w:eastAsia="宋体" w:hAnsi="宋体" w:hint="eastAsia"/>
          <w:sz w:val="24"/>
          <w:szCs w:val="24"/>
        </w:rPr>
        <w:t>有的</w:t>
      </w:r>
      <w:r w:rsidRPr="001933CD">
        <w:rPr>
          <w:rFonts w:ascii="宋体" w:eastAsia="宋体" w:hAnsi="宋体" w:hint="eastAsia"/>
          <w:sz w:val="24"/>
          <w:szCs w:val="24"/>
        </w:rPr>
        <w:t>国家</w:t>
      </w:r>
      <w:r w:rsidR="00C655E6" w:rsidRPr="001933CD">
        <w:rPr>
          <w:rFonts w:ascii="宋体" w:eastAsia="宋体" w:hAnsi="宋体" w:hint="eastAsia"/>
          <w:sz w:val="24"/>
          <w:szCs w:val="24"/>
        </w:rPr>
        <w:t>将消费税</w:t>
      </w:r>
      <w:r w:rsidR="00F51A83" w:rsidRPr="001933CD">
        <w:rPr>
          <w:rFonts w:ascii="宋体" w:eastAsia="宋体" w:hAnsi="宋体" w:hint="eastAsia"/>
          <w:sz w:val="24"/>
          <w:szCs w:val="24"/>
        </w:rPr>
        <w:t>定</w:t>
      </w:r>
      <w:r w:rsidR="00C655E6" w:rsidRPr="001933CD">
        <w:rPr>
          <w:rFonts w:ascii="宋体" w:eastAsia="宋体" w:hAnsi="宋体" w:hint="eastAsia"/>
          <w:sz w:val="24"/>
          <w:szCs w:val="24"/>
        </w:rPr>
        <w:t>为中央税</w:t>
      </w:r>
      <w:r w:rsidR="000718E9" w:rsidRPr="001933CD">
        <w:rPr>
          <w:rFonts w:ascii="宋体" w:eastAsia="宋体" w:hAnsi="宋体" w:hint="eastAsia"/>
          <w:sz w:val="24"/>
          <w:szCs w:val="24"/>
        </w:rPr>
        <w:t>，</w:t>
      </w:r>
      <w:r w:rsidR="00C41DB8" w:rsidRPr="001933CD">
        <w:rPr>
          <w:rFonts w:ascii="宋体" w:eastAsia="宋体" w:hAnsi="宋体" w:hint="eastAsia"/>
          <w:sz w:val="24"/>
          <w:szCs w:val="24"/>
        </w:rPr>
        <w:t>也有</w:t>
      </w:r>
      <w:r w:rsidR="00F51A83" w:rsidRPr="001933CD">
        <w:rPr>
          <w:rFonts w:ascii="宋体" w:eastAsia="宋体" w:hAnsi="宋体" w:hint="eastAsia"/>
          <w:sz w:val="24"/>
          <w:szCs w:val="24"/>
        </w:rPr>
        <w:t>一些</w:t>
      </w:r>
      <w:r w:rsidR="00C41DB8" w:rsidRPr="001933CD">
        <w:rPr>
          <w:rFonts w:ascii="宋体" w:eastAsia="宋体" w:hAnsi="宋体" w:hint="eastAsia"/>
          <w:sz w:val="24"/>
          <w:szCs w:val="24"/>
        </w:rPr>
        <w:t>国家的消费税或消费税性质的税收归属于地方</w:t>
      </w:r>
      <w:r w:rsidR="00F51A83" w:rsidRPr="001933CD">
        <w:rPr>
          <w:rFonts w:ascii="宋体" w:eastAsia="宋体" w:hAnsi="宋体" w:hint="eastAsia"/>
          <w:sz w:val="24"/>
          <w:szCs w:val="24"/>
        </w:rPr>
        <w:t>。</w:t>
      </w:r>
      <w:r w:rsidR="00C41DB8" w:rsidRPr="001933CD">
        <w:rPr>
          <w:rFonts w:ascii="宋体" w:eastAsia="宋体" w:hAnsi="宋体" w:hint="eastAsia"/>
          <w:sz w:val="24"/>
          <w:szCs w:val="24"/>
        </w:rPr>
        <w:t>归属</w:t>
      </w:r>
      <w:r w:rsidR="00F51A83" w:rsidRPr="001933CD">
        <w:rPr>
          <w:rFonts w:ascii="宋体" w:eastAsia="宋体" w:hAnsi="宋体" w:hint="eastAsia"/>
          <w:sz w:val="24"/>
          <w:szCs w:val="24"/>
        </w:rPr>
        <w:t>地方的</w:t>
      </w:r>
      <w:r w:rsidR="00C41DB8" w:rsidRPr="001933CD">
        <w:rPr>
          <w:rFonts w:ascii="宋体" w:eastAsia="宋体" w:hAnsi="宋体" w:hint="eastAsia"/>
          <w:sz w:val="24"/>
          <w:szCs w:val="24"/>
        </w:rPr>
        <w:t>方式大致有</w:t>
      </w:r>
      <w:r w:rsidR="000718E9" w:rsidRPr="001933CD">
        <w:rPr>
          <w:rFonts w:ascii="宋体" w:eastAsia="宋体" w:hAnsi="宋体" w:hint="eastAsia"/>
          <w:sz w:val="24"/>
          <w:szCs w:val="24"/>
        </w:rPr>
        <w:t>两</w:t>
      </w:r>
      <w:r w:rsidR="00C41DB8" w:rsidRPr="001933CD">
        <w:rPr>
          <w:rFonts w:ascii="宋体" w:eastAsia="宋体" w:hAnsi="宋体" w:hint="eastAsia"/>
          <w:sz w:val="24"/>
          <w:szCs w:val="24"/>
        </w:rPr>
        <w:t>种：</w:t>
      </w:r>
      <w:r w:rsidR="00C41DB8" w:rsidRPr="001933CD">
        <w:rPr>
          <w:rFonts w:ascii="黑体" w:eastAsia="黑体" w:hAnsi="宋体" w:hint="eastAsia"/>
          <w:sz w:val="24"/>
          <w:szCs w:val="24"/>
        </w:rPr>
        <w:t>一是</w:t>
      </w:r>
      <w:r w:rsidR="00C41DB8" w:rsidRPr="001933CD">
        <w:rPr>
          <w:rFonts w:ascii="宋体" w:eastAsia="宋体" w:hAnsi="宋体" w:hint="eastAsia"/>
          <w:sz w:val="24"/>
          <w:szCs w:val="24"/>
        </w:rPr>
        <w:t>收入分成方式</w:t>
      </w:r>
      <w:r w:rsidR="000718E9" w:rsidRPr="001933CD">
        <w:rPr>
          <w:rFonts w:ascii="宋体" w:eastAsia="宋体" w:hAnsi="宋体" w:hint="eastAsia"/>
          <w:sz w:val="24"/>
          <w:szCs w:val="24"/>
        </w:rPr>
        <w:t>，如</w:t>
      </w:r>
      <w:r w:rsidR="000718E9" w:rsidRPr="001933CD">
        <w:rPr>
          <w:rFonts w:ascii="Times New Roman" w:eastAsia="宋体" w:hAnsi="宋体" w:cs="Times New Roman"/>
          <w:sz w:val="24"/>
          <w:szCs w:val="24"/>
        </w:rPr>
        <w:t>法国</w:t>
      </w:r>
      <w:r w:rsidR="002C1CC0">
        <w:rPr>
          <w:rFonts w:ascii="Times New Roman" w:eastAsia="宋体" w:hAnsi="宋体" w:cs="Times New Roman" w:hint="eastAsia"/>
          <w:sz w:val="24"/>
          <w:szCs w:val="24"/>
        </w:rPr>
        <w:t>的</w:t>
      </w:r>
      <w:r w:rsidR="000718E9" w:rsidRPr="001933CD">
        <w:rPr>
          <w:rFonts w:ascii="Times New Roman" w:eastAsia="宋体" w:hAnsi="宋体" w:cs="Times New Roman"/>
          <w:sz w:val="24"/>
          <w:szCs w:val="24"/>
        </w:rPr>
        <w:t>各</w:t>
      </w:r>
      <w:r w:rsidR="002C1CC0">
        <w:rPr>
          <w:rFonts w:ascii="Times New Roman" w:eastAsia="宋体" w:hAnsi="宋体" w:cs="Times New Roman" w:hint="eastAsia"/>
          <w:sz w:val="24"/>
          <w:szCs w:val="24"/>
        </w:rPr>
        <w:t>种</w:t>
      </w:r>
      <w:r w:rsidR="000718E9" w:rsidRPr="001933CD">
        <w:rPr>
          <w:rFonts w:ascii="Times New Roman" w:eastAsia="宋体" w:hAnsi="宋体" w:cs="Times New Roman"/>
          <w:sz w:val="24"/>
          <w:szCs w:val="24"/>
        </w:rPr>
        <w:t>能源消费税收入在中央、大区和地方政府三级分享，西班牙</w:t>
      </w:r>
      <w:r w:rsidR="002C1CC0">
        <w:rPr>
          <w:rFonts w:ascii="Times New Roman" w:eastAsia="宋体" w:hAnsi="宋体" w:cs="Times New Roman" w:hint="eastAsia"/>
          <w:sz w:val="24"/>
          <w:szCs w:val="24"/>
        </w:rPr>
        <w:t>的</w:t>
      </w:r>
      <w:r w:rsidR="000718E9" w:rsidRPr="001933CD">
        <w:rPr>
          <w:rFonts w:ascii="Times New Roman" w:eastAsia="宋体" w:hAnsi="宋体" w:cs="Times New Roman"/>
          <w:sz w:val="24"/>
          <w:szCs w:val="24"/>
        </w:rPr>
        <w:t>烟、能源消费税在中央、自治区政府和地方三级政府之间分享，酒消费税由中央和自治区两级政府分享，印度的中央消费税收入的</w:t>
      </w:r>
      <w:r w:rsidR="000718E9" w:rsidRPr="001933CD">
        <w:rPr>
          <w:rFonts w:ascii="Times New Roman" w:eastAsia="宋体" w:hAnsi="Times New Roman" w:cs="Times New Roman"/>
          <w:sz w:val="24"/>
          <w:szCs w:val="24"/>
        </w:rPr>
        <w:t>45%</w:t>
      </w:r>
      <w:r w:rsidR="000718E9" w:rsidRPr="001933CD">
        <w:rPr>
          <w:rFonts w:ascii="Times New Roman" w:eastAsia="宋体" w:hAnsi="宋体" w:cs="Times New Roman"/>
          <w:sz w:val="24"/>
          <w:szCs w:val="24"/>
        </w:rPr>
        <w:t>归</w:t>
      </w:r>
      <w:proofErr w:type="gramStart"/>
      <w:r w:rsidR="000718E9" w:rsidRPr="001933CD">
        <w:rPr>
          <w:rFonts w:ascii="Times New Roman" w:eastAsia="宋体" w:hAnsi="宋体" w:cs="Times New Roman"/>
          <w:sz w:val="24"/>
          <w:szCs w:val="24"/>
        </w:rPr>
        <w:t>邦</w:t>
      </w:r>
      <w:proofErr w:type="gramEnd"/>
      <w:r w:rsidR="000718E9" w:rsidRPr="001933CD">
        <w:rPr>
          <w:rFonts w:ascii="Times New Roman" w:eastAsia="宋体" w:hAnsi="宋体" w:cs="Times New Roman"/>
          <w:sz w:val="24"/>
          <w:szCs w:val="24"/>
        </w:rPr>
        <w:t>政府</w:t>
      </w:r>
      <w:r w:rsidR="000718E9" w:rsidRPr="001933CD">
        <w:rPr>
          <w:rFonts w:ascii="宋体" w:eastAsia="宋体" w:hAnsi="宋体" w:hint="eastAsia"/>
          <w:sz w:val="24"/>
          <w:szCs w:val="24"/>
        </w:rPr>
        <w:t>。</w:t>
      </w:r>
      <w:r w:rsidR="000718E9" w:rsidRPr="001933CD">
        <w:rPr>
          <w:rFonts w:ascii="黑体" w:eastAsia="黑体" w:hAnsi="宋体" w:hint="eastAsia"/>
          <w:sz w:val="24"/>
          <w:szCs w:val="24"/>
        </w:rPr>
        <w:t>二是</w:t>
      </w:r>
      <w:r w:rsidR="000718E9" w:rsidRPr="001933CD">
        <w:rPr>
          <w:rFonts w:ascii="宋体" w:eastAsia="宋体" w:hAnsi="宋体" w:hint="eastAsia"/>
          <w:sz w:val="24"/>
          <w:szCs w:val="24"/>
        </w:rPr>
        <w:t>地方独立征收，如美国州和地方政府征收的各种烟、酒、能源产品消费税</w:t>
      </w:r>
      <w:r w:rsidR="00150D72" w:rsidRPr="001933CD">
        <w:rPr>
          <w:rFonts w:ascii="宋体" w:eastAsia="宋体" w:hAnsi="宋体" w:hint="eastAsia"/>
          <w:sz w:val="24"/>
          <w:szCs w:val="24"/>
        </w:rPr>
        <w:t>，韩国地方征收的烟草消费税和汽车燃油税。</w:t>
      </w:r>
    </w:p>
    <w:p w:rsidR="00150D72" w:rsidRPr="001933CD" w:rsidRDefault="00150D72" w:rsidP="00150D72">
      <w:pPr>
        <w:spacing w:line="380" w:lineRule="exact"/>
        <w:ind w:firstLineChars="200" w:firstLine="480"/>
        <w:jc w:val="left"/>
        <w:rPr>
          <w:rFonts w:ascii="宋体" w:eastAsia="宋体" w:hAnsi="宋体"/>
          <w:sz w:val="24"/>
          <w:szCs w:val="24"/>
        </w:rPr>
      </w:pPr>
      <w:r w:rsidRPr="001933CD">
        <w:rPr>
          <w:rFonts w:ascii="宋体" w:eastAsia="宋体" w:hAnsi="宋体" w:hint="eastAsia"/>
          <w:sz w:val="24"/>
          <w:szCs w:val="24"/>
        </w:rPr>
        <w:t>从各国消费税收入归属的实践看，虽然归入地方的情况各国差异较大，但还是具有一些共性的特点：</w:t>
      </w:r>
      <w:r w:rsidRPr="001933CD">
        <w:rPr>
          <w:rFonts w:ascii="黑体" w:eastAsia="黑体" w:hAnsi="宋体" w:hint="eastAsia"/>
          <w:sz w:val="24"/>
          <w:szCs w:val="24"/>
        </w:rPr>
        <w:t>第一</w:t>
      </w:r>
      <w:r w:rsidRPr="001933CD">
        <w:rPr>
          <w:rFonts w:ascii="宋体" w:eastAsia="宋体" w:hAnsi="宋体" w:hint="eastAsia"/>
          <w:sz w:val="24"/>
          <w:szCs w:val="24"/>
        </w:rPr>
        <w:t>，消费税收入以中央税为主。不论从消费税为中央税的国家个数，还是从中央与地方分享的收入比例，以及由地方征收的消费税与中央征收的消费税的税源重要性看，总体上都是中央一级政府占优。</w:t>
      </w:r>
      <w:r w:rsidRPr="001933CD">
        <w:rPr>
          <w:rFonts w:ascii="黑体" w:eastAsia="黑体" w:hAnsi="宋体" w:hint="eastAsia"/>
          <w:sz w:val="24"/>
          <w:szCs w:val="24"/>
        </w:rPr>
        <w:t>第二</w:t>
      </w:r>
      <w:r w:rsidRPr="001933CD">
        <w:rPr>
          <w:rFonts w:ascii="宋体" w:eastAsia="宋体" w:hAnsi="宋体" w:hint="eastAsia"/>
          <w:sz w:val="24"/>
          <w:szCs w:val="24"/>
        </w:rPr>
        <w:t>，收入归属地方政府的方式与不同政体下的财政体制密切相关，如美国、加拿大、印度等税权划分比较明确的国家，地方征税权较大，</w:t>
      </w:r>
      <w:r w:rsidRPr="001933CD">
        <w:rPr>
          <w:rFonts w:ascii="宋体" w:eastAsia="宋体" w:hAnsi="宋体" w:hint="eastAsia"/>
          <w:sz w:val="24"/>
          <w:szCs w:val="24"/>
        </w:rPr>
        <w:lastRenderedPageBreak/>
        <w:t>因此地方政府直接参与烟、酒、能源产品、机动车等消费税重要税源的征收。</w:t>
      </w:r>
      <w:r w:rsidRPr="001933CD">
        <w:rPr>
          <w:rFonts w:ascii="黑体" w:eastAsia="黑体" w:hAnsi="宋体" w:hint="eastAsia"/>
          <w:sz w:val="24"/>
          <w:szCs w:val="24"/>
        </w:rPr>
        <w:t>第三</w:t>
      </w:r>
      <w:r w:rsidRPr="001933CD">
        <w:rPr>
          <w:rFonts w:ascii="宋体" w:eastAsia="宋体" w:hAnsi="宋体" w:hint="eastAsia"/>
          <w:sz w:val="24"/>
          <w:szCs w:val="24"/>
        </w:rPr>
        <w:t>，机动车和特定服务这两项与地方紧密相关的应税事项纳入地方税的相对较多。</w:t>
      </w:r>
      <w:r w:rsidRPr="001933CD">
        <w:rPr>
          <w:rFonts w:ascii="黑体" w:eastAsia="黑体" w:hAnsi="宋体" w:hint="eastAsia"/>
          <w:sz w:val="24"/>
          <w:szCs w:val="24"/>
        </w:rPr>
        <w:t>第四</w:t>
      </w:r>
      <w:r w:rsidRPr="001933CD">
        <w:rPr>
          <w:rFonts w:ascii="宋体" w:eastAsia="宋体" w:hAnsi="宋体" w:hint="eastAsia"/>
          <w:sz w:val="24"/>
          <w:szCs w:val="24"/>
        </w:rPr>
        <w:t>，纯粹由地方政府独自分享的地方消费税并不多见，而且一般都是税源很小的应税项目，相比较而言，无论是收入分成还是税源分享，分享的税源一般都比较重要。</w:t>
      </w:r>
    </w:p>
    <w:p w:rsidR="00C973AF" w:rsidRPr="001933CD" w:rsidRDefault="008F3CB2" w:rsidP="008D2435">
      <w:pPr>
        <w:spacing w:line="380" w:lineRule="exact"/>
        <w:ind w:firstLineChars="200" w:firstLine="480"/>
        <w:jc w:val="left"/>
        <w:rPr>
          <w:rFonts w:ascii="宋体" w:eastAsia="宋体" w:hAnsi="宋体"/>
          <w:sz w:val="24"/>
          <w:szCs w:val="24"/>
        </w:rPr>
      </w:pPr>
      <w:r>
        <w:rPr>
          <w:rFonts w:ascii="宋体" w:eastAsia="宋体" w:hAnsi="宋体" w:hint="eastAsia"/>
          <w:sz w:val="24"/>
          <w:szCs w:val="24"/>
        </w:rPr>
        <w:t>此外，在消费税所得收入使用方面，不少国家都</w:t>
      </w:r>
      <w:r w:rsidR="00150D72" w:rsidRPr="001933CD">
        <w:rPr>
          <w:rFonts w:ascii="宋体" w:eastAsia="宋体" w:hAnsi="宋体" w:hint="eastAsia"/>
          <w:sz w:val="24"/>
          <w:szCs w:val="24"/>
        </w:rPr>
        <w:t>指定了专用用途，如比利时的能源、烟消费税用于补充社保基金；法国的烟税、酒税也主要用于社保，塑料袋污染税部分归环境保护管理局专项使用；属于地方税的爱尔兰塑料袋税专项用于环保基金，等等。</w:t>
      </w:r>
    </w:p>
    <w:p w:rsidR="000F7B89" w:rsidRPr="001933CD" w:rsidRDefault="0060515A" w:rsidP="008D2435">
      <w:pPr>
        <w:spacing w:line="380" w:lineRule="exact"/>
        <w:ind w:firstLineChars="200" w:firstLine="480"/>
        <w:jc w:val="left"/>
        <w:rPr>
          <w:rFonts w:ascii="黑体" w:eastAsia="黑体" w:hAnsi="黑体"/>
          <w:sz w:val="24"/>
          <w:szCs w:val="24"/>
        </w:rPr>
      </w:pPr>
      <w:r w:rsidRPr="001933CD">
        <w:rPr>
          <w:rFonts w:ascii="黑体" w:eastAsia="黑体" w:hAnsi="黑体" w:hint="eastAsia"/>
          <w:sz w:val="24"/>
          <w:szCs w:val="24"/>
        </w:rPr>
        <w:t>三</w:t>
      </w:r>
      <w:r w:rsidR="000F7B89" w:rsidRPr="001933CD">
        <w:rPr>
          <w:rFonts w:ascii="黑体" w:eastAsia="黑体" w:hAnsi="黑体" w:hint="eastAsia"/>
          <w:sz w:val="24"/>
          <w:szCs w:val="24"/>
        </w:rPr>
        <w:t>、</w:t>
      </w:r>
      <w:r w:rsidR="007305F4" w:rsidRPr="001933CD">
        <w:rPr>
          <w:rFonts w:ascii="黑体" w:eastAsia="黑体" w:hAnsi="黑体" w:hint="eastAsia"/>
          <w:sz w:val="24"/>
          <w:szCs w:val="24"/>
        </w:rPr>
        <w:t>根据</w:t>
      </w:r>
      <w:r w:rsidR="000F7B89" w:rsidRPr="001933CD">
        <w:rPr>
          <w:rFonts w:ascii="黑体" w:eastAsia="黑体" w:hAnsi="黑体" w:hint="eastAsia"/>
          <w:sz w:val="24"/>
          <w:szCs w:val="24"/>
        </w:rPr>
        <w:t>应税</w:t>
      </w:r>
      <w:r w:rsidR="00080216" w:rsidRPr="001933CD">
        <w:rPr>
          <w:rFonts w:ascii="黑体" w:eastAsia="黑体" w:hAnsi="黑体" w:hint="eastAsia"/>
          <w:sz w:val="24"/>
          <w:szCs w:val="24"/>
        </w:rPr>
        <w:t>项目特点</w:t>
      </w:r>
      <w:r w:rsidR="00423F10" w:rsidRPr="001933CD">
        <w:rPr>
          <w:rFonts w:ascii="黑体" w:eastAsia="黑体" w:hAnsi="黑体" w:hint="eastAsia"/>
          <w:sz w:val="24"/>
          <w:szCs w:val="24"/>
        </w:rPr>
        <w:t>确定征收环节</w:t>
      </w:r>
    </w:p>
    <w:p w:rsidR="00080216" w:rsidRPr="001933CD" w:rsidRDefault="00080216" w:rsidP="00080216">
      <w:pPr>
        <w:spacing w:line="380" w:lineRule="exact"/>
        <w:ind w:firstLineChars="200" w:firstLine="480"/>
        <w:jc w:val="left"/>
        <w:rPr>
          <w:rFonts w:ascii="宋体" w:eastAsia="宋体" w:hAnsi="宋体"/>
          <w:sz w:val="24"/>
          <w:szCs w:val="24"/>
        </w:rPr>
      </w:pPr>
      <w:r w:rsidRPr="001933CD">
        <w:rPr>
          <w:rFonts w:ascii="宋体" w:eastAsia="宋体" w:hAnsi="宋体" w:hint="eastAsia"/>
          <w:sz w:val="24"/>
          <w:szCs w:val="24"/>
        </w:rPr>
        <w:t>国际上，消费税的征收环节与应税项目有关。对于销售国</w:t>
      </w:r>
      <w:proofErr w:type="gramStart"/>
      <w:r w:rsidRPr="001933CD">
        <w:rPr>
          <w:rFonts w:ascii="宋体" w:eastAsia="宋体" w:hAnsi="宋体" w:hint="eastAsia"/>
          <w:sz w:val="24"/>
          <w:szCs w:val="24"/>
        </w:rPr>
        <w:t>内应税</w:t>
      </w:r>
      <w:proofErr w:type="gramEnd"/>
      <w:r w:rsidRPr="001933CD">
        <w:rPr>
          <w:rFonts w:ascii="宋体" w:eastAsia="宋体" w:hAnsi="宋体" w:hint="eastAsia"/>
          <w:sz w:val="24"/>
          <w:szCs w:val="24"/>
        </w:rPr>
        <w:t>产品，以生产环节征收为主。销售国内生产的消费税应税产品，多数国家都是在生产环节对生产商征收，只有少数国家对少数应税品目在批发或零售环节征收。</w:t>
      </w:r>
    </w:p>
    <w:p w:rsidR="00B06F38" w:rsidRPr="001933CD" w:rsidRDefault="00080216" w:rsidP="00080216">
      <w:pPr>
        <w:spacing w:line="380" w:lineRule="exact"/>
        <w:ind w:firstLineChars="200" w:firstLine="480"/>
        <w:jc w:val="left"/>
        <w:rPr>
          <w:rFonts w:ascii="宋体" w:eastAsia="宋体" w:hAnsi="宋体"/>
          <w:sz w:val="24"/>
          <w:szCs w:val="24"/>
        </w:rPr>
      </w:pPr>
      <w:r w:rsidRPr="001933CD">
        <w:rPr>
          <w:rFonts w:ascii="宋体" w:eastAsia="宋体" w:hAnsi="宋体" w:hint="eastAsia"/>
          <w:sz w:val="24"/>
          <w:szCs w:val="24"/>
        </w:rPr>
        <w:t>在批发、零售环节征收</w:t>
      </w:r>
      <w:r w:rsidR="004561A8" w:rsidRPr="001933CD">
        <w:rPr>
          <w:rFonts w:ascii="宋体" w:eastAsia="宋体" w:hAnsi="宋体" w:hint="eastAsia"/>
          <w:sz w:val="24"/>
          <w:szCs w:val="24"/>
        </w:rPr>
        <w:t>消费税，</w:t>
      </w:r>
      <w:r w:rsidR="006D07A1" w:rsidRPr="001933CD">
        <w:rPr>
          <w:rFonts w:ascii="宋体" w:eastAsia="宋体" w:hAnsi="宋体" w:hint="eastAsia"/>
          <w:sz w:val="24"/>
          <w:szCs w:val="24"/>
        </w:rPr>
        <w:t>主要分为</w:t>
      </w:r>
      <w:r w:rsidRPr="001933CD">
        <w:rPr>
          <w:rFonts w:ascii="宋体" w:eastAsia="宋体" w:hAnsi="宋体" w:hint="eastAsia"/>
          <w:sz w:val="24"/>
          <w:szCs w:val="24"/>
        </w:rPr>
        <w:t>两种情况。</w:t>
      </w:r>
      <w:r w:rsidRPr="001933CD">
        <w:rPr>
          <w:rFonts w:ascii="黑体" w:eastAsia="黑体" w:hAnsi="宋体" w:hint="eastAsia"/>
          <w:sz w:val="24"/>
          <w:szCs w:val="24"/>
        </w:rPr>
        <w:t>一是</w:t>
      </w:r>
      <w:r w:rsidRPr="001933CD">
        <w:rPr>
          <w:rFonts w:ascii="宋体" w:eastAsia="宋体" w:hAnsi="宋体" w:hint="eastAsia"/>
          <w:sz w:val="24"/>
          <w:szCs w:val="24"/>
        </w:rPr>
        <w:t>机动车消费税（或注册税），实践中各国机动车消费税名称各异，一般从名称上就基本能反映出机动车消费税的征收环节：称消费税的通常在生产环节征收的居多，如加拿大的机动车能效税、韩国的特别消费税、印度的中央消费税等；称购置税和注册税的，</w:t>
      </w:r>
      <w:r w:rsidR="009E735B">
        <w:rPr>
          <w:rFonts w:ascii="宋体" w:eastAsia="宋体" w:hAnsi="宋体" w:hint="eastAsia"/>
          <w:sz w:val="24"/>
          <w:szCs w:val="24"/>
        </w:rPr>
        <w:t>如欧盟国家，</w:t>
      </w:r>
      <w:r w:rsidRPr="001933CD">
        <w:rPr>
          <w:rFonts w:ascii="宋体" w:eastAsia="宋体" w:hAnsi="宋体" w:hint="eastAsia"/>
          <w:sz w:val="24"/>
          <w:szCs w:val="24"/>
        </w:rPr>
        <w:t>通常都是在零售或首次注册环节征收。</w:t>
      </w:r>
      <w:r w:rsidRPr="001933CD">
        <w:rPr>
          <w:rFonts w:ascii="黑体" w:eastAsia="黑体" w:hAnsi="宋体" w:hint="eastAsia"/>
          <w:sz w:val="24"/>
          <w:szCs w:val="24"/>
        </w:rPr>
        <w:t>二是</w:t>
      </w:r>
      <w:r w:rsidRPr="001933CD">
        <w:rPr>
          <w:rFonts w:ascii="宋体" w:eastAsia="宋体" w:hAnsi="宋体" w:hint="eastAsia"/>
          <w:sz w:val="24"/>
          <w:szCs w:val="24"/>
        </w:rPr>
        <w:t>由地方政府征收的消费税。美国州和地方政府征收的各种消费税；印度各</w:t>
      </w:r>
      <w:proofErr w:type="gramStart"/>
      <w:r w:rsidRPr="001933CD">
        <w:rPr>
          <w:rFonts w:ascii="宋体" w:eastAsia="宋体" w:hAnsi="宋体" w:hint="eastAsia"/>
          <w:sz w:val="24"/>
          <w:szCs w:val="24"/>
        </w:rPr>
        <w:t>邦</w:t>
      </w:r>
      <w:proofErr w:type="gramEnd"/>
      <w:r w:rsidRPr="001933CD">
        <w:rPr>
          <w:rFonts w:ascii="宋体" w:eastAsia="宋体" w:hAnsi="宋体" w:hint="eastAsia"/>
          <w:sz w:val="24"/>
          <w:szCs w:val="24"/>
        </w:rPr>
        <w:t>征收的消费税（但中央消费税在生产环节征收）；日本地方烟税、轻油交易税（批发环节），航空燃油税（对使用者征），液化石油气税（在加油站环节征）；意大利的地区燃油税；法国对塑料袋征收的污染税（零售环节）；韩国省财产取得税（对通过购买或者继承方式取得不动产、机动车、重型设</w:t>
      </w:r>
      <w:r w:rsidR="009E735B">
        <w:rPr>
          <w:rFonts w:ascii="宋体" w:eastAsia="宋体" w:hAnsi="宋体" w:hint="eastAsia"/>
          <w:sz w:val="24"/>
          <w:szCs w:val="24"/>
        </w:rPr>
        <w:t>备、树木、船舶、飞机、高尔夫会员资格、公寓成员、保健俱乐部会员</w:t>
      </w:r>
      <w:r w:rsidRPr="001933CD">
        <w:rPr>
          <w:rFonts w:ascii="宋体" w:eastAsia="宋体" w:hAnsi="宋体" w:hint="eastAsia"/>
          <w:sz w:val="24"/>
          <w:szCs w:val="24"/>
        </w:rPr>
        <w:t>在取得环节征</w:t>
      </w:r>
      <w:r w:rsidR="009E735B">
        <w:rPr>
          <w:rFonts w:ascii="宋体" w:eastAsia="宋体" w:hAnsi="宋体" w:hint="eastAsia"/>
          <w:sz w:val="24"/>
          <w:szCs w:val="24"/>
        </w:rPr>
        <w:t>收</w:t>
      </w:r>
      <w:r w:rsidRPr="001933CD">
        <w:rPr>
          <w:rFonts w:ascii="宋体" w:eastAsia="宋体" w:hAnsi="宋体" w:hint="eastAsia"/>
          <w:sz w:val="24"/>
          <w:szCs w:val="24"/>
        </w:rPr>
        <w:t>）等。</w:t>
      </w:r>
    </w:p>
    <w:p w:rsidR="0083332B" w:rsidRPr="001933CD" w:rsidRDefault="00080216" w:rsidP="00080216">
      <w:pPr>
        <w:spacing w:line="380" w:lineRule="exact"/>
        <w:ind w:firstLineChars="200" w:firstLine="480"/>
        <w:jc w:val="left"/>
        <w:rPr>
          <w:rFonts w:ascii="宋体" w:eastAsia="宋体" w:hAnsi="宋体"/>
          <w:sz w:val="24"/>
          <w:szCs w:val="24"/>
        </w:rPr>
      </w:pPr>
      <w:r w:rsidRPr="001933CD">
        <w:rPr>
          <w:rFonts w:ascii="宋体" w:eastAsia="宋体" w:hAnsi="宋体" w:hint="eastAsia"/>
          <w:sz w:val="24"/>
          <w:szCs w:val="24"/>
        </w:rPr>
        <w:t>通过比较可以发现，在批发、零售环节征收的主要是税源易于控管的机动车税和接近消费市场的地方消费税</w:t>
      </w:r>
      <w:r w:rsidR="00B06F38" w:rsidRPr="001933CD">
        <w:rPr>
          <w:rFonts w:ascii="宋体" w:eastAsia="宋体" w:hAnsi="宋体" w:hint="eastAsia"/>
          <w:sz w:val="24"/>
          <w:szCs w:val="24"/>
        </w:rPr>
        <w:t>。</w:t>
      </w:r>
      <w:r w:rsidRPr="001933CD">
        <w:rPr>
          <w:rFonts w:ascii="宋体" w:eastAsia="宋体" w:hAnsi="宋体" w:hint="eastAsia"/>
          <w:sz w:val="24"/>
          <w:szCs w:val="24"/>
        </w:rPr>
        <w:t>只有在特别监管体系内才允许征收环节部分后移，而且大多控制在批发环节。此外，对于进口应税产品，主要在进口环节征收。几乎所有国家和地区都在进口环节由进口商或其他进口者缴纳，有保税区等保税机制的，则进入保税区时可以暂不征税，但离开保税区进入国内市场时补征。对于提供应税服务的，在服务提供环节征收。</w:t>
      </w:r>
    </w:p>
    <w:p w:rsidR="00844807" w:rsidRPr="001933CD" w:rsidRDefault="00844807" w:rsidP="00DA653C">
      <w:pPr>
        <w:spacing w:line="380" w:lineRule="exact"/>
        <w:rPr>
          <w:rFonts w:ascii="宋体" w:eastAsia="宋体" w:hAnsi="宋体"/>
          <w:sz w:val="24"/>
          <w:szCs w:val="24"/>
        </w:rPr>
      </w:pPr>
    </w:p>
    <w:p w:rsidR="00743FCE" w:rsidRPr="001933CD" w:rsidRDefault="00523F28" w:rsidP="00DA1842">
      <w:pPr>
        <w:spacing w:line="380" w:lineRule="exact"/>
        <w:jc w:val="center"/>
        <w:rPr>
          <w:rFonts w:ascii="宋体" w:eastAsia="宋体" w:hAnsi="宋体"/>
          <w:b/>
          <w:sz w:val="36"/>
          <w:szCs w:val="36"/>
        </w:rPr>
      </w:pPr>
      <w:r w:rsidRPr="001933CD">
        <w:rPr>
          <w:rFonts w:ascii="宋体" w:eastAsia="宋体" w:hAnsi="宋体" w:hint="eastAsia"/>
          <w:b/>
          <w:sz w:val="36"/>
          <w:szCs w:val="36"/>
        </w:rPr>
        <w:t>本轮改革</w:t>
      </w:r>
      <w:r w:rsidR="00924181" w:rsidRPr="001933CD">
        <w:rPr>
          <w:rFonts w:ascii="宋体" w:eastAsia="宋体" w:hAnsi="宋体" w:hint="eastAsia"/>
          <w:b/>
          <w:sz w:val="36"/>
          <w:szCs w:val="36"/>
        </w:rPr>
        <w:t>要点</w:t>
      </w:r>
      <w:r w:rsidR="007E4694" w:rsidRPr="001933CD">
        <w:rPr>
          <w:rFonts w:ascii="宋体" w:eastAsia="宋体" w:hAnsi="宋体" w:hint="eastAsia"/>
          <w:b/>
          <w:sz w:val="36"/>
          <w:szCs w:val="36"/>
        </w:rPr>
        <w:t>、阻碍及</w:t>
      </w:r>
      <w:bookmarkStart w:id="1" w:name="_GoBack"/>
      <w:bookmarkEnd w:id="1"/>
      <w:r w:rsidR="007E4694" w:rsidRPr="001933CD">
        <w:rPr>
          <w:rFonts w:ascii="宋体" w:eastAsia="宋体" w:hAnsi="宋体" w:hint="eastAsia"/>
          <w:b/>
          <w:sz w:val="36"/>
          <w:szCs w:val="36"/>
        </w:rPr>
        <w:t>影响</w:t>
      </w:r>
    </w:p>
    <w:p w:rsidR="00FE5EB8" w:rsidRPr="001933CD" w:rsidRDefault="00FE5EB8" w:rsidP="00D27796">
      <w:pPr>
        <w:spacing w:line="380" w:lineRule="exact"/>
        <w:rPr>
          <w:rFonts w:ascii="宋体" w:eastAsia="宋体" w:hAnsi="宋体"/>
          <w:b/>
          <w:sz w:val="24"/>
          <w:szCs w:val="24"/>
        </w:rPr>
      </w:pPr>
    </w:p>
    <w:p w:rsidR="00F95206" w:rsidRPr="001933CD" w:rsidRDefault="00687618" w:rsidP="00687618">
      <w:pPr>
        <w:spacing w:line="380" w:lineRule="exact"/>
        <w:rPr>
          <w:rFonts w:ascii="宋体" w:eastAsia="宋体" w:hAnsi="宋体"/>
          <w:sz w:val="24"/>
          <w:szCs w:val="24"/>
          <w:shd w:val="clear" w:color="auto" w:fill="FFFFFF"/>
        </w:rPr>
      </w:pPr>
      <w:r w:rsidRPr="001933CD">
        <w:rPr>
          <w:rFonts w:ascii="Times New Roman" w:eastAsia="宋体" w:hAnsi="Times New Roman" w:cs="Times New Roman" w:hint="eastAsia"/>
          <w:sz w:val="24"/>
          <w:szCs w:val="24"/>
          <w:shd w:val="clear" w:color="auto" w:fill="FFFFFF"/>
        </w:rPr>
        <w:t xml:space="preserve">    </w:t>
      </w:r>
      <w:r w:rsidR="00F95206" w:rsidRPr="001933CD">
        <w:rPr>
          <w:rFonts w:ascii="Times New Roman" w:eastAsia="宋体" w:hAnsi="Times New Roman" w:cs="Times New Roman"/>
          <w:sz w:val="24"/>
          <w:szCs w:val="24"/>
          <w:shd w:val="clear" w:color="auto" w:fill="FFFFFF"/>
        </w:rPr>
        <w:t>2019</w:t>
      </w:r>
      <w:r w:rsidR="00F95206" w:rsidRPr="001933CD">
        <w:rPr>
          <w:rFonts w:ascii="Times New Roman" w:eastAsia="宋体" w:hAnsi="宋体" w:cs="Times New Roman"/>
          <w:sz w:val="24"/>
          <w:szCs w:val="24"/>
          <w:shd w:val="clear" w:color="auto" w:fill="FFFFFF"/>
        </w:rPr>
        <w:t>年下半年</w:t>
      </w:r>
      <w:r w:rsidR="00F95206" w:rsidRPr="001933CD">
        <w:rPr>
          <w:rFonts w:ascii="宋体" w:eastAsia="宋体" w:hAnsi="宋体" w:hint="eastAsia"/>
          <w:sz w:val="24"/>
          <w:szCs w:val="24"/>
          <w:shd w:val="clear" w:color="auto" w:fill="FFFFFF"/>
        </w:rPr>
        <w:t>，在我国全面完成“营改增”税制改革之后，大规模减税降</w:t>
      </w:r>
      <w:proofErr w:type="gramStart"/>
      <w:r w:rsidR="00F95206" w:rsidRPr="001933CD">
        <w:rPr>
          <w:rFonts w:ascii="宋体" w:eastAsia="宋体" w:hAnsi="宋体" w:hint="eastAsia"/>
          <w:sz w:val="24"/>
          <w:szCs w:val="24"/>
          <w:shd w:val="clear" w:color="auto" w:fill="FFFFFF"/>
        </w:rPr>
        <w:t>费各项</w:t>
      </w:r>
      <w:proofErr w:type="gramEnd"/>
      <w:r w:rsidR="00F95206" w:rsidRPr="001933CD">
        <w:rPr>
          <w:rFonts w:ascii="宋体" w:eastAsia="宋体" w:hAnsi="宋体" w:hint="eastAsia"/>
          <w:sz w:val="24"/>
          <w:szCs w:val="24"/>
          <w:shd w:val="clear" w:color="auto" w:fill="FFFFFF"/>
        </w:rPr>
        <w:t>举措也从中央到地方得到了有效的贯彻与落实。我国税制改革进入新的阶段，消费税被正式提上改革日程。</w:t>
      </w:r>
    </w:p>
    <w:p w:rsidR="00F95206" w:rsidRPr="001933CD" w:rsidRDefault="00F95206" w:rsidP="00F95206">
      <w:pPr>
        <w:spacing w:line="380" w:lineRule="exact"/>
        <w:ind w:firstLineChars="200" w:firstLine="480"/>
        <w:rPr>
          <w:rFonts w:ascii="黑体" w:eastAsia="黑体" w:hAnsi="黑体"/>
          <w:sz w:val="24"/>
          <w:szCs w:val="24"/>
          <w:shd w:val="clear" w:color="auto" w:fill="FFFFFF"/>
        </w:rPr>
      </w:pPr>
      <w:r w:rsidRPr="001933CD">
        <w:rPr>
          <w:rFonts w:ascii="黑体" w:eastAsia="黑体" w:hAnsi="黑体" w:hint="eastAsia"/>
          <w:sz w:val="24"/>
          <w:szCs w:val="24"/>
          <w:shd w:val="clear" w:color="auto" w:fill="FFFFFF"/>
        </w:rPr>
        <w:t>一、</w:t>
      </w:r>
      <w:r w:rsidR="00FF56DA" w:rsidRPr="001933CD">
        <w:rPr>
          <w:rFonts w:ascii="黑体" w:eastAsia="黑体" w:hAnsi="黑体" w:hint="eastAsia"/>
          <w:sz w:val="24"/>
          <w:szCs w:val="24"/>
          <w:shd w:val="clear" w:color="auto" w:fill="FFFFFF"/>
        </w:rPr>
        <w:t>本轮消费税改革要点分析</w:t>
      </w:r>
    </w:p>
    <w:p w:rsidR="00705613" w:rsidRPr="001933CD" w:rsidRDefault="008F52E2" w:rsidP="00F95206">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kern w:val="0"/>
          <w:sz w:val="24"/>
          <w:szCs w:val="24"/>
        </w:rPr>
        <w:t>1.</w:t>
      </w:r>
      <w:r w:rsidRPr="001933CD">
        <w:rPr>
          <w:rFonts w:ascii="Times New Roman" w:eastAsia="楷体_GB2312" w:hAnsi="Times New Roman" w:cs="Times New Roman"/>
          <w:kern w:val="0"/>
          <w:sz w:val="24"/>
          <w:szCs w:val="24"/>
        </w:rPr>
        <w:t>出台消费税收入划分改革方案</w:t>
      </w:r>
    </w:p>
    <w:p w:rsidR="001369AD" w:rsidRPr="001933CD" w:rsidRDefault="007910E4" w:rsidP="00F95206">
      <w:pPr>
        <w:spacing w:line="380" w:lineRule="exact"/>
        <w:ind w:firstLineChars="200" w:firstLine="480"/>
        <w:rPr>
          <w:rFonts w:ascii="宋体" w:eastAsia="宋体" w:hAnsi="宋体" w:cs="Arial"/>
          <w:kern w:val="0"/>
          <w:sz w:val="24"/>
          <w:szCs w:val="24"/>
        </w:rPr>
      </w:pPr>
      <w:r w:rsidRPr="001933CD">
        <w:rPr>
          <w:rFonts w:ascii="Times New Roman" w:eastAsia="宋体" w:hAnsi="Times New Roman" w:cs="Times New Roman"/>
          <w:kern w:val="0"/>
          <w:sz w:val="24"/>
          <w:szCs w:val="24"/>
        </w:rPr>
        <w:t>2019</w:t>
      </w:r>
      <w:r w:rsidRPr="001933CD">
        <w:rPr>
          <w:rFonts w:ascii="Times New Roman" w:eastAsia="宋体" w:hAnsi="宋体" w:cs="Times New Roman"/>
          <w:kern w:val="0"/>
          <w:sz w:val="24"/>
          <w:szCs w:val="24"/>
        </w:rPr>
        <w:t>年</w:t>
      </w:r>
      <w:r w:rsidRPr="001933CD">
        <w:rPr>
          <w:rFonts w:ascii="Times New Roman" w:eastAsia="宋体" w:hAnsi="Times New Roman" w:cs="Times New Roman"/>
          <w:kern w:val="0"/>
          <w:sz w:val="24"/>
          <w:szCs w:val="24"/>
        </w:rPr>
        <w:t>9</w:t>
      </w:r>
      <w:r w:rsidRPr="001933CD">
        <w:rPr>
          <w:rFonts w:ascii="Times New Roman" w:eastAsia="宋体" w:hAnsi="宋体" w:cs="Times New Roman"/>
          <w:kern w:val="0"/>
          <w:sz w:val="24"/>
          <w:szCs w:val="24"/>
        </w:rPr>
        <w:t>月</w:t>
      </w:r>
      <w:r w:rsidRPr="001933CD">
        <w:rPr>
          <w:rFonts w:ascii="Times New Roman" w:eastAsia="宋体" w:hAnsi="Times New Roman" w:cs="Times New Roman"/>
          <w:kern w:val="0"/>
          <w:sz w:val="24"/>
          <w:szCs w:val="24"/>
        </w:rPr>
        <w:t>26</w:t>
      </w:r>
      <w:r w:rsidRPr="001933CD">
        <w:rPr>
          <w:rFonts w:ascii="Times New Roman" w:eastAsia="宋体" w:hAnsi="宋体" w:cs="Times New Roman"/>
          <w:kern w:val="0"/>
          <w:sz w:val="24"/>
          <w:szCs w:val="24"/>
        </w:rPr>
        <w:t>日，国务院印发《关于实施更大规模减税降费后调整中央与地方收入</w:t>
      </w:r>
      <w:r w:rsidRPr="001933CD">
        <w:rPr>
          <w:rFonts w:ascii="宋体" w:eastAsia="宋体" w:hAnsi="宋体" w:cs="Arial" w:hint="eastAsia"/>
          <w:kern w:val="0"/>
          <w:sz w:val="24"/>
          <w:szCs w:val="24"/>
        </w:rPr>
        <w:t>划分改革推进方案</w:t>
      </w:r>
      <w:r w:rsidRPr="001933CD">
        <w:rPr>
          <w:rFonts w:ascii="Times New Roman" w:eastAsia="宋体" w:hAnsi="宋体" w:cs="Times New Roman"/>
          <w:kern w:val="0"/>
          <w:sz w:val="24"/>
          <w:szCs w:val="24"/>
        </w:rPr>
        <w:t>》（</w:t>
      </w:r>
      <w:r w:rsidRPr="001933CD">
        <w:rPr>
          <w:rFonts w:ascii="Times New Roman" w:eastAsia="宋体" w:hAnsi="宋体" w:cs="Times New Roman"/>
          <w:sz w:val="24"/>
          <w:szCs w:val="24"/>
          <w:shd w:val="clear" w:color="auto" w:fill="FFFFFF"/>
        </w:rPr>
        <w:t>国</w:t>
      </w:r>
      <w:r w:rsidRPr="001933CD">
        <w:rPr>
          <w:rFonts w:ascii="Times New Roman" w:eastAsia="宋体" w:hAnsi="宋体" w:cs="Times New Roman"/>
          <w:kern w:val="0"/>
          <w:sz w:val="24"/>
          <w:szCs w:val="24"/>
        </w:rPr>
        <w:t>发〔</w:t>
      </w:r>
      <w:r w:rsidRPr="001933CD">
        <w:rPr>
          <w:rFonts w:ascii="Times New Roman" w:eastAsia="宋体" w:hAnsi="Times New Roman" w:cs="Times New Roman"/>
          <w:kern w:val="0"/>
          <w:sz w:val="24"/>
          <w:szCs w:val="24"/>
        </w:rPr>
        <w:t>2019</w:t>
      </w:r>
      <w:r w:rsidRPr="001933CD">
        <w:rPr>
          <w:rFonts w:ascii="Times New Roman" w:eastAsia="宋体" w:hAnsi="宋体" w:cs="Times New Roman"/>
          <w:kern w:val="0"/>
          <w:sz w:val="24"/>
          <w:szCs w:val="24"/>
        </w:rPr>
        <w:t>〕</w:t>
      </w:r>
      <w:r w:rsidRPr="001933CD">
        <w:rPr>
          <w:rFonts w:ascii="Times New Roman" w:eastAsia="宋体" w:hAnsi="Times New Roman" w:cs="Times New Roman"/>
          <w:kern w:val="0"/>
          <w:sz w:val="24"/>
          <w:szCs w:val="24"/>
        </w:rPr>
        <w:t>21</w:t>
      </w:r>
      <w:r w:rsidRPr="001933CD">
        <w:rPr>
          <w:rFonts w:ascii="Times New Roman" w:eastAsia="宋体" w:hAnsi="宋体" w:cs="Times New Roman"/>
          <w:kern w:val="0"/>
          <w:sz w:val="24"/>
          <w:szCs w:val="24"/>
        </w:rPr>
        <w:t>号</w:t>
      </w:r>
      <w:r w:rsidRPr="001933CD">
        <w:rPr>
          <w:rFonts w:ascii="宋体" w:eastAsia="宋体" w:hAnsi="宋体" w:cs="Arial" w:hint="eastAsia"/>
          <w:kern w:val="0"/>
          <w:sz w:val="24"/>
          <w:szCs w:val="24"/>
        </w:rPr>
        <w:t>），提出后移消费税征收环节并</w:t>
      </w:r>
      <w:proofErr w:type="gramStart"/>
      <w:r w:rsidRPr="001933CD">
        <w:rPr>
          <w:rFonts w:ascii="宋体" w:eastAsia="宋体" w:hAnsi="宋体" w:cs="Arial" w:hint="eastAsia"/>
          <w:kern w:val="0"/>
          <w:sz w:val="24"/>
          <w:szCs w:val="24"/>
        </w:rPr>
        <w:t>稳步下</w:t>
      </w:r>
      <w:proofErr w:type="gramEnd"/>
      <w:r w:rsidRPr="001933CD">
        <w:rPr>
          <w:rFonts w:ascii="宋体" w:eastAsia="宋体" w:hAnsi="宋体" w:cs="Arial" w:hint="eastAsia"/>
          <w:kern w:val="0"/>
          <w:sz w:val="24"/>
          <w:szCs w:val="24"/>
        </w:rPr>
        <w:t>划地方。</w:t>
      </w:r>
      <w:r w:rsidR="001369AD" w:rsidRPr="001933CD">
        <w:rPr>
          <w:rFonts w:ascii="宋体" w:eastAsia="宋体" w:hAnsi="宋体" w:cs="Arial" w:hint="eastAsia"/>
          <w:kern w:val="0"/>
          <w:sz w:val="24"/>
          <w:szCs w:val="24"/>
        </w:rPr>
        <w:t>该方案提出按照健全地方税体系改革要求，在征管可控的前提下，将部分在生产（进口）</w:t>
      </w:r>
      <w:r w:rsidR="001369AD" w:rsidRPr="001933CD">
        <w:rPr>
          <w:rFonts w:ascii="宋体" w:eastAsia="宋体" w:hAnsi="宋体" w:cs="Arial" w:hint="eastAsia"/>
          <w:kern w:val="0"/>
          <w:sz w:val="24"/>
          <w:szCs w:val="24"/>
        </w:rPr>
        <w:lastRenderedPageBreak/>
        <w:t>环节征收的现行消费税品目逐步后移至批发或零售环节征收，拓展地方收入来源，引导地方改善消费环境。</w:t>
      </w:r>
    </w:p>
    <w:p w:rsidR="008F52E2" w:rsidRPr="001933CD" w:rsidRDefault="001369AD" w:rsidP="00F95206">
      <w:pPr>
        <w:spacing w:line="380" w:lineRule="exact"/>
        <w:ind w:firstLineChars="200" w:firstLine="480"/>
        <w:rPr>
          <w:rFonts w:ascii="宋体" w:eastAsia="宋体" w:hAnsi="宋体" w:cs="Arial"/>
          <w:kern w:val="0"/>
          <w:sz w:val="24"/>
          <w:szCs w:val="24"/>
        </w:rPr>
      </w:pPr>
      <w:r w:rsidRPr="001933CD">
        <w:rPr>
          <w:rFonts w:ascii="宋体" w:eastAsia="宋体" w:hAnsi="宋体" w:cs="Arial" w:hint="eastAsia"/>
          <w:kern w:val="0"/>
          <w:sz w:val="24"/>
          <w:szCs w:val="24"/>
        </w:rPr>
        <w:t>对于</w:t>
      </w:r>
      <w:r w:rsidR="008F52E2" w:rsidRPr="001933CD">
        <w:rPr>
          <w:rFonts w:ascii="宋体" w:eastAsia="宋体" w:hAnsi="宋体" w:cs="Arial" w:hint="eastAsia"/>
          <w:kern w:val="0"/>
          <w:sz w:val="24"/>
          <w:szCs w:val="24"/>
        </w:rPr>
        <w:t>具体是</w:t>
      </w:r>
      <w:r w:rsidR="00B6581B" w:rsidRPr="001933CD">
        <w:rPr>
          <w:rFonts w:ascii="宋体" w:eastAsia="宋体" w:hAnsi="宋体" w:cs="Arial" w:hint="eastAsia"/>
          <w:kern w:val="0"/>
          <w:sz w:val="24"/>
          <w:szCs w:val="24"/>
        </w:rPr>
        <w:t>哪些</w:t>
      </w:r>
      <w:r w:rsidRPr="001933CD">
        <w:rPr>
          <w:rFonts w:ascii="宋体" w:eastAsia="宋体" w:hAnsi="宋体" w:cs="Arial" w:hint="eastAsia"/>
          <w:kern w:val="0"/>
          <w:sz w:val="24"/>
          <w:szCs w:val="24"/>
        </w:rPr>
        <w:t>品目</w:t>
      </w:r>
      <w:r w:rsidR="008F52E2" w:rsidRPr="001933CD">
        <w:rPr>
          <w:rFonts w:ascii="宋体" w:eastAsia="宋体" w:hAnsi="宋体" w:cs="Arial" w:hint="eastAsia"/>
          <w:kern w:val="0"/>
          <w:sz w:val="24"/>
          <w:szCs w:val="24"/>
        </w:rPr>
        <w:t>的</w:t>
      </w:r>
      <w:r w:rsidRPr="001933CD">
        <w:rPr>
          <w:rFonts w:ascii="宋体" w:eastAsia="宋体" w:hAnsi="宋体" w:cs="Arial" w:hint="eastAsia"/>
          <w:kern w:val="0"/>
          <w:sz w:val="24"/>
          <w:szCs w:val="24"/>
        </w:rPr>
        <w:t>征收环节后移，该方案明确要经充分论证，逐项报批后稳步实施。当前，先对高档手表、贵重首饰和珠宝玉石等条件成熟的品目实施改革，再结合消费税立法对其他具备条件的品目实施改革试点。</w:t>
      </w:r>
    </w:p>
    <w:p w:rsidR="00F95206" w:rsidRPr="001933CD" w:rsidRDefault="008F52E2" w:rsidP="00F95206">
      <w:pPr>
        <w:spacing w:line="380" w:lineRule="exact"/>
        <w:ind w:firstLineChars="200" w:firstLine="480"/>
        <w:rPr>
          <w:rFonts w:ascii="宋体" w:eastAsia="宋体" w:hAnsi="宋体" w:cs="Arial"/>
          <w:kern w:val="0"/>
          <w:sz w:val="24"/>
          <w:szCs w:val="24"/>
        </w:rPr>
      </w:pPr>
      <w:r w:rsidRPr="001933CD">
        <w:rPr>
          <w:rFonts w:ascii="宋体" w:eastAsia="宋体" w:hAnsi="宋体" w:cs="Arial" w:hint="eastAsia"/>
          <w:kern w:val="0"/>
          <w:sz w:val="24"/>
          <w:szCs w:val="24"/>
        </w:rPr>
        <w:t>关于收入划分的安排方式是，存量部分继续归中央所有，增量部分留在地方。对此，该方案也有明确说法，即</w:t>
      </w:r>
      <w:r w:rsidR="001369AD" w:rsidRPr="001933CD">
        <w:rPr>
          <w:rFonts w:ascii="宋体" w:eastAsia="宋体" w:hAnsi="宋体" w:cs="Arial" w:hint="eastAsia"/>
          <w:kern w:val="0"/>
          <w:sz w:val="24"/>
          <w:szCs w:val="24"/>
        </w:rPr>
        <w:t>改革调整的存量部分核定基数，由地方上解中央，增量部分原则上将归属地方，确保中央与地方既有财力格局稳定。具体办法由财政部会同税务总局等部门研究制定。</w:t>
      </w:r>
    </w:p>
    <w:p w:rsidR="00561BD8" w:rsidRPr="001933CD" w:rsidRDefault="00561BD8" w:rsidP="00F95206">
      <w:pPr>
        <w:spacing w:line="380" w:lineRule="exact"/>
        <w:ind w:firstLineChars="200" w:firstLine="480"/>
        <w:rPr>
          <w:rFonts w:ascii="宋体" w:eastAsia="宋体" w:hAnsi="宋体" w:cs="Arial"/>
          <w:kern w:val="0"/>
          <w:sz w:val="24"/>
          <w:szCs w:val="24"/>
        </w:rPr>
      </w:pPr>
      <w:r w:rsidRPr="001933CD">
        <w:rPr>
          <w:rFonts w:ascii="宋体" w:eastAsia="宋体" w:hAnsi="宋体" w:hint="eastAsia"/>
          <w:sz w:val="24"/>
          <w:szCs w:val="24"/>
        </w:rPr>
        <w:t>在该方案出台之前，社会上已经出现了一些将消费税由中央</w:t>
      </w:r>
      <w:proofErr w:type="gramStart"/>
      <w:r w:rsidRPr="001933CD">
        <w:rPr>
          <w:rFonts w:ascii="宋体" w:eastAsia="宋体" w:hAnsi="宋体" w:hint="eastAsia"/>
          <w:sz w:val="24"/>
          <w:szCs w:val="24"/>
        </w:rPr>
        <w:t>税调整</w:t>
      </w:r>
      <w:proofErr w:type="gramEnd"/>
      <w:r w:rsidRPr="001933CD">
        <w:rPr>
          <w:rFonts w:ascii="宋体" w:eastAsia="宋体" w:hAnsi="宋体" w:hint="eastAsia"/>
          <w:sz w:val="24"/>
          <w:szCs w:val="24"/>
        </w:rPr>
        <w:t>为共享税，甚至是地方税的提法和讨论。事实上，现行消费税存在地方分享部分收入的合理性。第一，部分应税消费品并不完全是有害于环境发展、社会公序良俗的，也谈不上是过度的奢侈性消费，具有一定的筹集税收收入的功能作用。第二，从事权与支出责任相适应角度看，现行消费税税制已经延伸到批发或零售环节（流通环节），这就出现了一定程度的事权叠加，基于事权和地方经济发展支撑的消费需求，应该允许地方分享部分收入，尤其是因为流通成本进税基后在流通环节产生的新增税收收入，可作为分享的基础。</w:t>
      </w:r>
    </w:p>
    <w:p w:rsidR="008F52E2" w:rsidRPr="001933CD" w:rsidRDefault="008F52E2"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2.</w:t>
      </w:r>
      <w:r w:rsidRPr="001933CD">
        <w:rPr>
          <w:rFonts w:ascii="Times New Roman" w:eastAsia="楷体_GB2312" w:hAnsi="Times New Roman" w:cs="Times New Roman" w:hint="eastAsia"/>
          <w:kern w:val="0"/>
          <w:sz w:val="24"/>
          <w:szCs w:val="24"/>
        </w:rPr>
        <w:t>向社会公布消费税法征求意见稿</w:t>
      </w:r>
    </w:p>
    <w:p w:rsidR="008B3BCD" w:rsidRPr="001933CD" w:rsidRDefault="00CA25C9" w:rsidP="00875E7C">
      <w:pPr>
        <w:spacing w:line="380" w:lineRule="exact"/>
        <w:ind w:firstLineChars="200" w:firstLine="480"/>
        <w:rPr>
          <w:rFonts w:ascii="宋体" w:eastAsia="宋体" w:hAnsi="宋体" w:cs="Arial"/>
          <w:kern w:val="0"/>
          <w:sz w:val="24"/>
          <w:szCs w:val="24"/>
        </w:rPr>
      </w:pPr>
      <w:r w:rsidRPr="001933CD">
        <w:rPr>
          <w:rFonts w:ascii="Times New Roman" w:eastAsia="宋体" w:hAnsi="Times New Roman" w:cs="Times New Roman"/>
          <w:kern w:val="0"/>
          <w:sz w:val="24"/>
          <w:szCs w:val="24"/>
        </w:rPr>
        <w:t>2019</w:t>
      </w:r>
      <w:r w:rsidRPr="001933CD">
        <w:rPr>
          <w:rFonts w:ascii="Times New Roman" w:eastAsia="宋体" w:hAnsi="宋体" w:cs="Times New Roman"/>
          <w:kern w:val="0"/>
          <w:sz w:val="24"/>
          <w:szCs w:val="24"/>
        </w:rPr>
        <w:t>年</w:t>
      </w:r>
      <w:r w:rsidR="008F52E2" w:rsidRPr="001933CD">
        <w:rPr>
          <w:rFonts w:ascii="Times New Roman" w:eastAsia="宋体" w:hAnsi="Times New Roman" w:cs="Times New Roman"/>
          <w:kern w:val="0"/>
          <w:sz w:val="24"/>
          <w:szCs w:val="24"/>
        </w:rPr>
        <w:t>12</w:t>
      </w:r>
      <w:r w:rsidR="008F52E2" w:rsidRPr="001933CD">
        <w:rPr>
          <w:rFonts w:ascii="Times New Roman" w:eastAsia="宋体" w:hAnsi="宋体" w:cs="Times New Roman"/>
          <w:kern w:val="0"/>
          <w:sz w:val="24"/>
          <w:szCs w:val="24"/>
        </w:rPr>
        <w:t>月</w:t>
      </w:r>
      <w:r w:rsidR="008F52E2" w:rsidRPr="001933CD">
        <w:rPr>
          <w:rFonts w:ascii="Times New Roman" w:eastAsia="宋体" w:hAnsi="Times New Roman" w:cs="Times New Roman"/>
          <w:kern w:val="0"/>
          <w:sz w:val="24"/>
          <w:szCs w:val="24"/>
        </w:rPr>
        <w:t>3</w:t>
      </w:r>
      <w:r w:rsidR="008F52E2" w:rsidRPr="001933CD">
        <w:rPr>
          <w:rFonts w:ascii="Times New Roman" w:eastAsia="宋体" w:hAnsi="宋体" w:cs="Times New Roman"/>
          <w:kern w:val="0"/>
          <w:sz w:val="24"/>
          <w:szCs w:val="24"/>
        </w:rPr>
        <w:t>日，财政部、国家税务总局在官方网站上发布</w:t>
      </w:r>
      <w:r w:rsidR="008F52E2" w:rsidRPr="001933CD">
        <w:rPr>
          <w:rFonts w:ascii="Times New Roman" w:eastAsia="宋体" w:hAnsi="宋体" w:cs="Times New Roman"/>
          <w:sz w:val="24"/>
          <w:szCs w:val="24"/>
          <w:shd w:val="clear" w:color="auto" w:fill="FFFFFF"/>
        </w:rPr>
        <w:t>《中华人民共和国消费税法（征求意见稿）》，公</w:t>
      </w:r>
      <w:r w:rsidR="008F52E2" w:rsidRPr="001933CD">
        <w:rPr>
          <w:rFonts w:ascii="宋体" w:eastAsia="宋体" w:hAnsi="宋体" w:hint="eastAsia"/>
          <w:sz w:val="24"/>
          <w:szCs w:val="24"/>
          <w:shd w:val="clear" w:color="auto" w:fill="FFFFFF"/>
        </w:rPr>
        <w:t>开向社会征求意见。</w:t>
      </w:r>
      <w:r w:rsidR="008B3BCD" w:rsidRPr="001933CD">
        <w:rPr>
          <w:rFonts w:ascii="宋体" w:eastAsia="宋体" w:hAnsi="宋体" w:cs="Arial" w:hint="eastAsia"/>
          <w:kern w:val="0"/>
          <w:sz w:val="24"/>
          <w:szCs w:val="24"/>
        </w:rPr>
        <w:t>该</w:t>
      </w:r>
      <w:r w:rsidR="008B3BCD" w:rsidRPr="001933CD">
        <w:rPr>
          <w:rFonts w:ascii="Times New Roman" w:eastAsia="宋体" w:hAnsi="宋体" w:cs="Times New Roman"/>
          <w:kern w:val="0"/>
          <w:sz w:val="24"/>
          <w:szCs w:val="24"/>
        </w:rPr>
        <w:t>征求意见稿共计</w:t>
      </w:r>
      <w:r w:rsidR="008B3BCD" w:rsidRPr="001933CD">
        <w:rPr>
          <w:rFonts w:ascii="Times New Roman" w:eastAsia="宋体" w:hAnsi="Times New Roman" w:cs="Times New Roman"/>
          <w:kern w:val="0"/>
          <w:sz w:val="24"/>
          <w:szCs w:val="24"/>
        </w:rPr>
        <w:t>23</w:t>
      </w:r>
      <w:r w:rsidR="008B3BCD" w:rsidRPr="001933CD">
        <w:rPr>
          <w:rFonts w:ascii="Times New Roman" w:eastAsia="宋体" w:hAnsi="宋体" w:cs="Times New Roman"/>
          <w:kern w:val="0"/>
          <w:sz w:val="24"/>
          <w:szCs w:val="24"/>
        </w:rPr>
        <w:t>条，附带一个消费税税目税率表。此次消费税法《征求意见稿》基本延续了之前增值税立</w:t>
      </w:r>
      <w:r w:rsidR="008B3BCD" w:rsidRPr="001933CD">
        <w:rPr>
          <w:rFonts w:ascii="宋体" w:eastAsia="宋体" w:hAnsi="宋体" w:cs="Arial"/>
          <w:kern w:val="0"/>
          <w:sz w:val="24"/>
          <w:szCs w:val="24"/>
        </w:rPr>
        <w:t>法等税收立法的思路和做法，就是通过平移之前“条例”制度框架和税收基本要素的同时，对近年来税收改革特别是减税降费改革的一些措施上升到法律层面，形成相应的法律条款。</w:t>
      </w:r>
    </w:p>
    <w:p w:rsidR="008F52E2" w:rsidRPr="001933CD" w:rsidRDefault="00875E7C" w:rsidP="00875E7C">
      <w:pPr>
        <w:spacing w:line="380" w:lineRule="exact"/>
        <w:ind w:firstLineChars="200" w:firstLine="480"/>
        <w:rPr>
          <w:rFonts w:ascii="宋体" w:eastAsia="宋体" w:hAnsi="宋体" w:cs="Arial"/>
          <w:kern w:val="0"/>
          <w:sz w:val="24"/>
          <w:szCs w:val="24"/>
        </w:rPr>
      </w:pPr>
      <w:r w:rsidRPr="001933CD">
        <w:rPr>
          <w:rFonts w:ascii="宋体" w:eastAsia="宋体" w:hAnsi="宋体" w:cs="Arial"/>
          <w:kern w:val="0"/>
          <w:sz w:val="24"/>
          <w:szCs w:val="24"/>
        </w:rPr>
        <w:t>总体上看</w:t>
      </w:r>
      <w:r w:rsidRPr="001933CD">
        <w:rPr>
          <w:rFonts w:ascii="宋体" w:eastAsia="宋体" w:hAnsi="宋体" w:cs="Arial" w:hint="eastAsia"/>
          <w:kern w:val="0"/>
          <w:sz w:val="24"/>
          <w:szCs w:val="24"/>
        </w:rPr>
        <w:t>，</w:t>
      </w:r>
      <w:r w:rsidRPr="001933CD">
        <w:rPr>
          <w:rFonts w:ascii="宋体" w:eastAsia="宋体" w:hAnsi="宋体" w:cs="Arial"/>
          <w:kern w:val="0"/>
          <w:sz w:val="24"/>
          <w:szCs w:val="24"/>
        </w:rPr>
        <w:t>该征求意见</w:t>
      </w:r>
      <w:proofErr w:type="gramStart"/>
      <w:r w:rsidRPr="001933CD">
        <w:rPr>
          <w:rFonts w:ascii="宋体" w:eastAsia="宋体" w:hAnsi="宋体" w:cs="Arial"/>
          <w:kern w:val="0"/>
          <w:sz w:val="24"/>
          <w:szCs w:val="24"/>
        </w:rPr>
        <w:t>稿保持</w:t>
      </w:r>
      <w:proofErr w:type="gramEnd"/>
      <w:r w:rsidRPr="001933CD">
        <w:rPr>
          <w:rFonts w:ascii="宋体" w:eastAsia="宋体" w:hAnsi="宋体" w:cs="Arial"/>
          <w:kern w:val="0"/>
          <w:sz w:val="24"/>
          <w:szCs w:val="24"/>
        </w:rPr>
        <w:t>了现行税制框架和税负水平总体不变</w:t>
      </w:r>
      <w:r w:rsidR="00053BA3" w:rsidRPr="001933CD">
        <w:rPr>
          <w:rFonts w:ascii="宋体" w:eastAsia="宋体" w:hAnsi="宋体" w:cs="Arial" w:hint="eastAsia"/>
          <w:kern w:val="0"/>
          <w:sz w:val="24"/>
          <w:szCs w:val="24"/>
        </w:rPr>
        <w:t>，很好地体现了稳定社会预期，稳定经济运行的意图</w:t>
      </w:r>
      <w:r w:rsidRPr="001933CD">
        <w:rPr>
          <w:rFonts w:ascii="宋体" w:eastAsia="宋体" w:hAnsi="宋体" w:cs="Arial"/>
          <w:kern w:val="0"/>
          <w:sz w:val="24"/>
          <w:szCs w:val="24"/>
        </w:rPr>
        <w:t>。</w:t>
      </w:r>
      <w:r w:rsidR="008B3BCD" w:rsidRPr="001933CD">
        <w:rPr>
          <w:rFonts w:ascii="宋体" w:eastAsia="宋体" w:hAnsi="宋体" w:cs="Arial"/>
          <w:kern w:val="0"/>
          <w:sz w:val="24"/>
          <w:szCs w:val="24"/>
        </w:rPr>
        <w:t>对比现行征收规则，</w:t>
      </w:r>
      <w:r w:rsidRPr="001933CD">
        <w:rPr>
          <w:rFonts w:ascii="宋体" w:eastAsia="宋体" w:hAnsi="宋体" w:cs="Arial"/>
          <w:kern w:val="0"/>
          <w:sz w:val="24"/>
          <w:szCs w:val="24"/>
        </w:rPr>
        <w:t>社会普遍关注度较高的</w:t>
      </w:r>
      <w:r w:rsidR="008B3BCD" w:rsidRPr="001933CD">
        <w:rPr>
          <w:rFonts w:ascii="宋体" w:eastAsia="宋体" w:hAnsi="宋体" w:cs="Arial"/>
          <w:kern w:val="0"/>
          <w:sz w:val="24"/>
          <w:szCs w:val="24"/>
        </w:rPr>
        <w:t>烟、酒、汽油等热门品类消费税税率并无变化。</w:t>
      </w:r>
    </w:p>
    <w:p w:rsidR="00053BA3" w:rsidRPr="001933CD" w:rsidRDefault="00053BA3" w:rsidP="00875E7C">
      <w:pPr>
        <w:spacing w:line="380" w:lineRule="exact"/>
        <w:ind w:firstLineChars="200" w:firstLine="480"/>
        <w:rPr>
          <w:rFonts w:ascii="宋体" w:eastAsia="宋体" w:hAnsi="宋体" w:cs="Arial"/>
          <w:kern w:val="0"/>
          <w:sz w:val="24"/>
          <w:szCs w:val="24"/>
        </w:rPr>
      </w:pPr>
      <w:r w:rsidRPr="001933CD">
        <w:rPr>
          <w:rFonts w:ascii="宋体" w:eastAsia="宋体" w:hAnsi="宋体" w:cs="Arial" w:hint="eastAsia"/>
          <w:kern w:val="0"/>
          <w:sz w:val="24"/>
          <w:szCs w:val="24"/>
        </w:rPr>
        <w:t>值得关注的是，</w:t>
      </w:r>
      <w:r w:rsidR="0010447B" w:rsidRPr="001933CD">
        <w:rPr>
          <w:rFonts w:ascii="宋体" w:eastAsia="宋体" w:hAnsi="宋体" w:cs="Arial" w:hint="eastAsia"/>
          <w:kern w:val="0"/>
          <w:sz w:val="24"/>
          <w:szCs w:val="24"/>
        </w:rPr>
        <w:t>该征求意见稿在稳定社会预期</w:t>
      </w:r>
      <w:r w:rsidRPr="001933CD">
        <w:rPr>
          <w:rFonts w:ascii="宋体" w:eastAsia="宋体" w:hAnsi="宋体" w:cs="Arial" w:hint="eastAsia"/>
          <w:kern w:val="0"/>
          <w:sz w:val="24"/>
          <w:szCs w:val="24"/>
        </w:rPr>
        <w:t>的前提下，</w:t>
      </w:r>
      <w:r w:rsidR="0010447B" w:rsidRPr="001933CD">
        <w:rPr>
          <w:rFonts w:ascii="宋体" w:eastAsia="宋体" w:hAnsi="宋体" w:cs="Arial" w:hint="eastAsia"/>
          <w:kern w:val="0"/>
          <w:sz w:val="24"/>
          <w:szCs w:val="24"/>
        </w:rPr>
        <w:t>统筹兼顾了未来我国税制改革乃至收入划分方面的需要，制定了相应的法律条款。</w:t>
      </w:r>
      <w:r w:rsidR="00341500" w:rsidRPr="001933CD">
        <w:rPr>
          <w:rFonts w:ascii="黑体" w:eastAsia="黑体" w:hAnsi="宋体" w:cs="Arial" w:hint="eastAsia"/>
          <w:kern w:val="0"/>
          <w:sz w:val="24"/>
          <w:szCs w:val="24"/>
        </w:rPr>
        <w:t>一是</w:t>
      </w:r>
      <w:r w:rsidR="00341500" w:rsidRPr="001933CD">
        <w:rPr>
          <w:rFonts w:ascii="宋体" w:eastAsia="宋体" w:hAnsi="宋体" w:cs="Arial" w:hint="eastAsia"/>
          <w:kern w:val="0"/>
          <w:sz w:val="24"/>
          <w:szCs w:val="24"/>
        </w:rPr>
        <w:t>考虑到消费税立法条件已经成熟，有必要按照税收法定原则完善消费税法律制度，增强其科学性、稳定性和权威性，从而有利于构建适应社会主义市场经济需要的现代财政制度。</w:t>
      </w:r>
      <w:r w:rsidR="00341500" w:rsidRPr="001933CD">
        <w:rPr>
          <w:rFonts w:ascii="黑体" w:eastAsia="黑体" w:hAnsi="宋体" w:cs="Arial" w:hint="eastAsia"/>
          <w:kern w:val="0"/>
          <w:sz w:val="24"/>
          <w:szCs w:val="24"/>
        </w:rPr>
        <w:t>二</w:t>
      </w:r>
      <w:r w:rsidR="0010447B" w:rsidRPr="001933CD">
        <w:rPr>
          <w:rFonts w:ascii="黑体" w:eastAsia="黑体" w:hAnsi="宋体" w:cs="Arial" w:hint="eastAsia"/>
          <w:kern w:val="0"/>
          <w:sz w:val="24"/>
          <w:szCs w:val="24"/>
        </w:rPr>
        <w:t>是</w:t>
      </w:r>
      <w:r w:rsidR="0010447B" w:rsidRPr="001933CD">
        <w:rPr>
          <w:rFonts w:ascii="宋体" w:eastAsia="宋体" w:hAnsi="宋体" w:cs="Arial" w:hint="eastAsia"/>
          <w:kern w:val="0"/>
          <w:sz w:val="24"/>
          <w:szCs w:val="24"/>
        </w:rPr>
        <w:t>在消费税调节功能方面，授权国务院可以根据经济发展、产业政策、行业发展和居民消费水平的变化对消费税税率进行相机调整</w:t>
      </w:r>
      <w:r w:rsidR="00341500" w:rsidRPr="001933CD">
        <w:rPr>
          <w:rFonts w:ascii="宋体" w:eastAsia="宋体" w:hAnsi="宋体" w:cs="Arial" w:hint="eastAsia"/>
          <w:kern w:val="0"/>
          <w:sz w:val="24"/>
          <w:szCs w:val="24"/>
        </w:rPr>
        <w:t>。</w:t>
      </w:r>
      <w:r w:rsidR="00341500" w:rsidRPr="001933CD">
        <w:rPr>
          <w:rFonts w:ascii="黑体" w:eastAsia="黑体" w:hAnsi="宋体" w:cs="Arial" w:hint="eastAsia"/>
          <w:kern w:val="0"/>
          <w:sz w:val="24"/>
          <w:szCs w:val="24"/>
        </w:rPr>
        <w:t>三</w:t>
      </w:r>
      <w:r w:rsidR="0010447B" w:rsidRPr="001933CD">
        <w:rPr>
          <w:rFonts w:ascii="黑体" w:eastAsia="黑体" w:hAnsi="宋体" w:cs="Arial" w:hint="eastAsia"/>
          <w:kern w:val="0"/>
          <w:sz w:val="24"/>
          <w:szCs w:val="24"/>
        </w:rPr>
        <w:t>是</w:t>
      </w:r>
      <w:r w:rsidR="0010447B" w:rsidRPr="001933CD">
        <w:rPr>
          <w:rFonts w:ascii="宋体" w:eastAsia="宋体" w:hAnsi="宋体" w:cs="Arial" w:hint="eastAsia"/>
          <w:kern w:val="0"/>
          <w:sz w:val="24"/>
          <w:szCs w:val="24"/>
        </w:rPr>
        <w:t>在消费税收入划分方面，授权国务院可以实施消费税改革试点，调整消费税的税目、税</w:t>
      </w:r>
      <w:r w:rsidR="00A609F6" w:rsidRPr="001933CD">
        <w:rPr>
          <w:rFonts w:ascii="宋体" w:eastAsia="宋体" w:hAnsi="宋体" w:cs="Arial" w:hint="eastAsia"/>
          <w:kern w:val="0"/>
          <w:sz w:val="24"/>
          <w:szCs w:val="24"/>
        </w:rPr>
        <w:t>率和征收环节，做到</w:t>
      </w:r>
      <w:r w:rsidR="00973FC6" w:rsidRPr="001933CD">
        <w:rPr>
          <w:rFonts w:ascii="宋体" w:eastAsia="宋体" w:hAnsi="宋体" w:cs="Arial" w:hint="eastAsia"/>
          <w:kern w:val="0"/>
          <w:sz w:val="24"/>
          <w:szCs w:val="24"/>
        </w:rPr>
        <w:t>与征收环节</w:t>
      </w:r>
      <w:r w:rsidR="00DD3385" w:rsidRPr="001933CD">
        <w:rPr>
          <w:rFonts w:ascii="宋体" w:eastAsia="宋体" w:hAnsi="宋体" w:cs="Arial" w:hint="eastAsia"/>
          <w:kern w:val="0"/>
          <w:sz w:val="24"/>
          <w:szCs w:val="24"/>
        </w:rPr>
        <w:t>后移</w:t>
      </w:r>
      <w:r w:rsidR="00973FC6" w:rsidRPr="001933CD">
        <w:rPr>
          <w:rFonts w:ascii="宋体" w:eastAsia="宋体" w:hAnsi="宋体" w:cs="Arial" w:hint="eastAsia"/>
          <w:kern w:val="0"/>
          <w:sz w:val="24"/>
          <w:szCs w:val="24"/>
        </w:rPr>
        <w:t>等消费税改革工作相衔接。</w:t>
      </w:r>
    </w:p>
    <w:p w:rsidR="00916A5D" w:rsidRPr="001933CD" w:rsidRDefault="00107418" w:rsidP="00F95206">
      <w:pPr>
        <w:spacing w:line="380" w:lineRule="exact"/>
        <w:ind w:firstLineChars="200" w:firstLine="480"/>
        <w:rPr>
          <w:rFonts w:ascii="黑体" w:eastAsia="黑体" w:hAnsi="黑体" w:cs="Arial"/>
          <w:kern w:val="0"/>
          <w:sz w:val="24"/>
          <w:szCs w:val="24"/>
        </w:rPr>
      </w:pPr>
      <w:r w:rsidRPr="001933CD">
        <w:rPr>
          <w:rFonts w:ascii="黑体" w:eastAsia="黑体" w:hAnsi="黑体" w:cs="Arial" w:hint="eastAsia"/>
          <w:kern w:val="0"/>
          <w:sz w:val="24"/>
          <w:szCs w:val="24"/>
        </w:rPr>
        <w:t>二、</w:t>
      </w:r>
      <w:r w:rsidR="00FF56DA" w:rsidRPr="001933CD">
        <w:rPr>
          <w:rFonts w:ascii="黑体" w:eastAsia="黑体" w:hAnsi="黑体" w:cs="Arial" w:hint="eastAsia"/>
          <w:kern w:val="0"/>
          <w:sz w:val="24"/>
          <w:szCs w:val="24"/>
        </w:rPr>
        <w:t>消费税改革面临的现实阻碍</w:t>
      </w:r>
    </w:p>
    <w:p w:rsidR="00F95206" w:rsidRPr="001933CD" w:rsidRDefault="00B9048D" w:rsidP="00F95206">
      <w:pPr>
        <w:spacing w:line="380" w:lineRule="exact"/>
        <w:ind w:firstLineChars="200" w:firstLine="480"/>
        <w:rPr>
          <w:rFonts w:ascii="宋体" w:eastAsia="宋体" w:hAnsi="宋体"/>
          <w:sz w:val="24"/>
          <w:szCs w:val="24"/>
          <w:shd w:val="clear" w:color="auto" w:fill="FFFFFF"/>
        </w:rPr>
      </w:pPr>
      <w:r w:rsidRPr="001933CD">
        <w:rPr>
          <w:rFonts w:ascii="宋体" w:eastAsia="宋体" w:hAnsi="宋体" w:cs="Arial" w:hint="eastAsia"/>
          <w:kern w:val="0"/>
          <w:sz w:val="24"/>
          <w:szCs w:val="24"/>
        </w:rPr>
        <w:t>总的来说，</w:t>
      </w:r>
      <w:r w:rsidR="00F95206" w:rsidRPr="001933CD">
        <w:rPr>
          <w:rFonts w:ascii="宋体" w:eastAsia="宋体" w:hAnsi="宋体" w:cs="Arial" w:hint="eastAsia"/>
          <w:kern w:val="0"/>
          <w:sz w:val="24"/>
          <w:szCs w:val="24"/>
        </w:rPr>
        <w:t>收入划分改革方案和消费税法征求意见稿的制定出台表</w:t>
      </w:r>
      <w:r w:rsidR="00F95206" w:rsidRPr="001933CD">
        <w:rPr>
          <w:rFonts w:ascii="宋体" w:eastAsia="宋体" w:hAnsi="宋体" w:hint="eastAsia"/>
          <w:sz w:val="24"/>
          <w:szCs w:val="24"/>
          <w:shd w:val="clear" w:color="auto" w:fill="FFFFFF"/>
        </w:rPr>
        <w:t>明新一轮消费税改革已经进入了实质性操作阶段。此次消费税改革无论是从现实需要还是从法治建设层面来看，都具有重大</w:t>
      </w:r>
      <w:r w:rsidR="00A60979" w:rsidRPr="001933CD">
        <w:rPr>
          <w:rFonts w:ascii="宋体" w:eastAsia="宋体" w:hAnsi="宋体" w:hint="eastAsia"/>
          <w:sz w:val="24"/>
          <w:szCs w:val="24"/>
          <w:shd w:val="clear" w:color="auto" w:fill="FFFFFF"/>
        </w:rPr>
        <w:t>意义，将对我国经济社会发展产生较大影响。</w:t>
      </w:r>
      <w:r w:rsidR="00705613" w:rsidRPr="001933CD">
        <w:rPr>
          <w:rFonts w:ascii="宋体" w:eastAsia="宋体" w:hAnsi="宋体" w:hint="eastAsia"/>
          <w:sz w:val="24"/>
          <w:szCs w:val="24"/>
          <w:shd w:val="clear" w:color="auto" w:fill="FFFFFF"/>
        </w:rPr>
        <w:t>同时，本轮消费税改革</w:t>
      </w:r>
      <w:r w:rsidR="00FF56DA" w:rsidRPr="001933CD">
        <w:rPr>
          <w:rFonts w:ascii="宋体" w:eastAsia="宋体" w:hAnsi="宋体" w:hint="eastAsia"/>
          <w:sz w:val="24"/>
          <w:szCs w:val="24"/>
          <w:shd w:val="clear" w:color="auto" w:fill="FFFFFF"/>
        </w:rPr>
        <w:t>核心</w:t>
      </w:r>
      <w:r w:rsidR="00705613" w:rsidRPr="001933CD">
        <w:rPr>
          <w:rFonts w:ascii="宋体" w:eastAsia="宋体" w:hAnsi="宋体" w:hint="eastAsia"/>
          <w:sz w:val="24"/>
          <w:szCs w:val="24"/>
          <w:shd w:val="clear" w:color="auto" w:fill="FFFFFF"/>
        </w:rPr>
        <w:t>在于改中央税为共享税，属于我国分税制体制重大变化，未来推进将面临</w:t>
      </w:r>
      <w:r w:rsidR="0010487E" w:rsidRPr="001933CD">
        <w:rPr>
          <w:rFonts w:ascii="宋体" w:eastAsia="宋体" w:hAnsi="宋体" w:hint="eastAsia"/>
          <w:sz w:val="24"/>
          <w:szCs w:val="24"/>
          <w:shd w:val="clear" w:color="auto" w:fill="FFFFFF"/>
        </w:rPr>
        <w:t>诸多现实阻力。</w:t>
      </w:r>
    </w:p>
    <w:p w:rsidR="00FF56DA" w:rsidRPr="001933CD" w:rsidRDefault="0010487E"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lastRenderedPageBreak/>
        <w:t>1.</w:t>
      </w:r>
      <w:r w:rsidR="004E6773" w:rsidRPr="001933CD">
        <w:rPr>
          <w:rFonts w:ascii="Times New Roman" w:eastAsia="楷体_GB2312" w:hAnsi="Times New Roman" w:cs="Times New Roman" w:hint="eastAsia"/>
          <w:kern w:val="0"/>
          <w:sz w:val="24"/>
          <w:szCs w:val="24"/>
        </w:rPr>
        <w:t>征税范围有限，</w:t>
      </w:r>
      <w:r w:rsidR="00FF56DA" w:rsidRPr="001933CD">
        <w:rPr>
          <w:rFonts w:ascii="Times New Roman" w:eastAsia="楷体_GB2312" w:hAnsi="Times New Roman" w:cs="Times New Roman" w:hint="eastAsia"/>
          <w:kern w:val="0"/>
          <w:sz w:val="24"/>
          <w:szCs w:val="24"/>
        </w:rPr>
        <w:t>导致税基相对偏小</w:t>
      </w:r>
    </w:p>
    <w:p w:rsidR="00FF56DA" w:rsidRPr="001933CD" w:rsidRDefault="00FF56DA" w:rsidP="00FF56DA">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目前的消费税</w:t>
      </w:r>
      <w:r w:rsidR="006756A5" w:rsidRPr="001933CD">
        <w:rPr>
          <w:rFonts w:ascii="宋体" w:eastAsia="宋体" w:hAnsi="宋体" w:hint="eastAsia"/>
          <w:sz w:val="24"/>
          <w:szCs w:val="24"/>
        </w:rPr>
        <w:t>将少数奢侈品与资源性消费品纳入了征税范围，但</w:t>
      </w:r>
      <w:r w:rsidRPr="001933CD">
        <w:rPr>
          <w:rFonts w:ascii="宋体" w:eastAsia="宋体" w:hAnsi="宋体" w:hint="eastAsia"/>
          <w:sz w:val="24"/>
          <w:szCs w:val="24"/>
        </w:rPr>
        <w:t>与现实</w:t>
      </w:r>
      <w:r w:rsidR="006756A5" w:rsidRPr="001933CD">
        <w:rPr>
          <w:rFonts w:ascii="宋体" w:eastAsia="宋体" w:hAnsi="宋体" w:hint="eastAsia"/>
          <w:sz w:val="24"/>
          <w:szCs w:val="24"/>
        </w:rPr>
        <w:t>需要</w:t>
      </w:r>
      <w:r w:rsidRPr="001933CD">
        <w:rPr>
          <w:rFonts w:ascii="宋体" w:eastAsia="宋体" w:hAnsi="宋体" w:hint="eastAsia"/>
          <w:sz w:val="24"/>
          <w:szCs w:val="24"/>
        </w:rPr>
        <w:t>脱节的问题仍旧比较突出。从现实来看，奢侈消费不仅包括购买昂贵的有形奢侈商品</w:t>
      </w:r>
      <w:r w:rsidR="00924517" w:rsidRPr="001933CD">
        <w:rPr>
          <w:rFonts w:ascii="宋体" w:eastAsia="宋体" w:hAnsi="宋体" w:hint="eastAsia"/>
          <w:sz w:val="24"/>
          <w:szCs w:val="24"/>
        </w:rPr>
        <w:t>，</w:t>
      </w:r>
      <w:r w:rsidRPr="001933CD">
        <w:rPr>
          <w:rFonts w:ascii="宋体" w:eastAsia="宋体" w:hAnsi="宋体" w:hint="eastAsia"/>
          <w:sz w:val="24"/>
          <w:szCs w:val="24"/>
        </w:rPr>
        <w:t>还包括购买高价的无形服务，如豪华邮轮海上巡游、总统套房住宿、高档会所娱乐休闲等。而我国消费税征税范围仅设计了有限的1</w:t>
      </w:r>
      <w:r w:rsidR="00924517" w:rsidRPr="001933CD">
        <w:rPr>
          <w:rFonts w:ascii="宋体" w:eastAsia="宋体" w:hAnsi="宋体" w:hint="eastAsia"/>
          <w:sz w:val="24"/>
          <w:szCs w:val="24"/>
        </w:rPr>
        <w:t>5</w:t>
      </w:r>
      <w:r w:rsidRPr="001933CD">
        <w:rPr>
          <w:rFonts w:ascii="宋体" w:eastAsia="宋体" w:hAnsi="宋体" w:hint="eastAsia"/>
          <w:sz w:val="24"/>
          <w:szCs w:val="24"/>
        </w:rPr>
        <w:t>类有形商品，而忽略了随着经济社会发展形成的各式各样的奢侈服务。其次，我国消费税征税范围仅涵盖了少数资源性与</w:t>
      </w:r>
      <w:proofErr w:type="gramStart"/>
      <w:r w:rsidRPr="001933CD">
        <w:rPr>
          <w:rFonts w:ascii="宋体" w:eastAsia="宋体" w:hAnsi="宋体" w:hint="eastAsia"/>
          <w:sz w:val="24"/>
          <w:szCs w:val="24"/>
        </w:rPr>
        <w:t>高环境</w:t>
      </w:r>
      <w:proofErr w:type="gramEnd"/>
      <w:r w:rsidRPr="001933CD">
        <w:rPr>
          <w:rFonts w:ascii="宋体" w:eastAsia="宋体" w:hAnsi="宋体" w:hint="eastAsia"/>
          <w:sz w:val="24"/>
          <w:szCs w:val="24"/>
        </w:rPr>
        <w:t>危险性商品，难以有效实现引导消费及生产、保护环境的宏观调控功能。消费税针对高能耗、高污染消费的征税范围十分有限。征税范围</w:t>
      </w:r>
      <w:r w:rsidR="00924517" w:rsidRPr="001933CD">
        <w:rPr>
          <w:rFonts w:ascii="宋体" w:eastAsia="宋体" w:hAnsi="宋体" w:hint="eastAsia"/>
          <w:sz w:val="24"/>
          <w:szCs w:val="24"/>
        </w:rPr>
        <w:t>偏窄，</w:t>
      </w:r>
      <w:r w:rsidRPr="001933CD">
        <w:rPr>
          <w:rFonts w:ascii="宋体" w:eastAsia="宋体" w:hAnsi="宋体" w:hint="eastAsia"/>
          <w:sz w:val="24"/>
          <w:szCs w:val="24"/>
        </w:rPr>
        <w:t>不仅导致消费税相应的宏观调控功能难以有效发挥，更直</w:t>
      </w:r>
      <w:r w:rsidR="00A0706F" w:rsidRPr="001933CD">
        <w:rPr>
          <w:rFonts w:ascii="宋体" w:eastAsia="宋体" w:hAnsi="宋体" w:hint="eastAsia"/>
          <w:sz w:val="24"/>
          <w:szCs w:val="24"/>
        </w:rPr>
        <w:t>接导致消费税税基相对过小。</w:t>
      </w:r>
      <w:r w:rsidR="00924517" w:rsidRPr="001933CD">
        <w:rPr>
          <w:rFonts w:ascii="宋体" w:eastAsia="宋体" w:hAnsi="宋体" w:hint="eastAsia"/>
          <w:sz w:val="24"/>
          <w:szCs w:val="24"/>
        </w:rPr>
        <w:t>“营改增”之后</w:t>
      </w:r>
      <w:r w:rsidR="00A0706F" w:rsidRPr="001933CD">
        <w:rPr>
          <w:rFonts w:ascii="宋体" w:eastAsia="宋体" w:hAnsi="宋体" w:hint="eastAsia"/>
          <w:sz w:val="24"/>
          <w:szCs w:val="24"/>
        </w:rPr>
        <w:t>地方主体税种缺失，</w:t>
      </w:r>
      <w:r w:rsidRPr="001933CD">
        <w:rPr>
          <w:rFonts w:ascii="宋体" w:eastAsia="宋体" w:hAnsi="宋体" w:hint="eastAsia"/>
          <w:sz w:val="24"/>
          <w:szCs w:val="24"/>
        </w:rPr>
        <w:t>消费税的收益权全部都给地方尚不能与营业税规模相抵，更何况</w:t>
      </w:r>
      <w:r w:rsidR="00D93E60" w:rsidRPr="001933CD">
        <w:rPr>
          <w:rFonts w:ascii="宋体" w:eastAsia="宋体" w:hAnsi="宋体" w:hint="eastAsia"/>
          <w:sz w:val="24"/>
          <w:szCs w:val="24"/>
        </w:rPr>
        <w:t>还是</w:t>
      </w:r>
      <w:r w:rsidRPr="001933CD">
        <w:rPr>
          <w:rFonts w:ascii="宋体" w:eastAsia="宋体" w:hAnsi="宋体" w:hint="eastAsia"/>
          <w:sz w:val="24"/>
          <w:szCs w:val="24"/>
        </w:rPr>
        <w:t>共享税。</w:t>
      </w:r>
    </w:p>
    <w:p w:rsidR="00FF56DA" w:rsidRPr="001933CD" w:rsidRDefault="0010487E"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2.</w:t>
      </w:r>
      <w:r w:rsidR="002657C9" w:rsidRPr="001933CD">
        <w:rPr>
          <w:rFonts w:ascii="Times New Roman" w:eastAsia="楷体_GB2312" w:hAnsi="Times New Roman" w:cs="Times New Roman" w:hint="eastAsia"/>
          <w:kern w:val="0"/>
          <w:sz w:val="24"/>
          <w:szCs w:val="24"/>
        </w:rPr>
        <w:t>销售</w:t>
      </w:r>
      <w:r w:rsidR="004E6773" w:rsidRPr="001933CD">
        <w:rPr>
          <w:rFonts w:ascii="Times New Roman" w:eastAsia="楷体_GB2312" w:hAnsi="Times New Roman" w:cs="Times New Roman" w:hint="eastAsia"/>
          <w:kern w:val="0"/>
          <w:sz w:val="24"/>
          <w:szCs w:val="24"/>
        </w:rPr>
        <w:t>环节征收方式，</w:t>
      </w:r>
      <w:r w:rsidR="00E84656" w:rsidRPr="001933CD">
        <w:rPr>
          <w:rFonts w:ascii="Times New Roman" w:eastAsia="楷体_GB2312" w:hAnsi="Times New Roman" w:cs="Times New Roman" w:hint="eastAsia"/>
          <w:kern w:val="0"/>
          <w:sz w:val="24"/>
          <w:szCs w:val="24"/>
        </w:rPr>
        <w:t>可能</w:t>
      </w:r>
      <w:r w:rsidR="00F84B8E" w:rsidRPr="001933CD">
        <w:rPr>
          <w:rFonts w:ascii="Times New Roman" w:eastAsia="楷体_GB2312" w:hAnsi="Times New Roman" w:cs="Times New Roman" w:hint="eastAsia"/>
          <w:kern w:val="0"/>
          <w:sz w:val="24"/>
          <w:szCs w:val="24"/>
        </w:rPr>
        <w:t>引致</w:t>
      </w:r>
      <w:r w:rsidR="003015AF" w:rsidRPr="001933CD">
        <w:rPr>
          <w:rFonts w:ascii="Times New Roman" w:eastAsia="楷体_GB2312" w:hAnsi="Times New Roman" w:cs="Times New Roman" w:hint="eastAsia"/>
          <w:kern w:val="0"/>
          <w:sz w:val="24"/>
          <w:szCs w:val="24"/>
        </w:rPr>
        <w:t>地区间</w:t>
      </w:r>
      <w:r w:rsidR="00E84656" w:rsidRPr="001933CD">
        <w:rPr>
          <w:rFonts w:ascii="Times New Roman" w:eastAsia="楷体_GB2312" w:hAnsi="Times New Roman" w:cs="Times New Roman" w:hint="eastAsia"/>
          <w:kern w:val="0"/>
          <w:sz w:val="24"/>
          <w:szCs w:val="24"/>
        </w:rPr>
        <w:t>新的</w:t>
      </w:r>
      <w:r w:rsidR="004E6773" w:rsidRPr="001933CD">
        <w:rPr>
          <w:rFonts w:ascii="Times New Roman" w:eastAsia="楷体_GB2312" w:hAnsi="Times New Roman" w:cs="Times New Roman" w:hint="eastAsia"/>
          <w:kern w:val="0"/>
          <w:sz w:val="24"/>
          <w:szCs w:val="24"/>
        </w:rPr>
        <w:t>收入不均</w:t>
      </w:r>
    </w:p>
    <w:p w:rsidR="0078741B" w:rsidRPr="001933CD" w:rsidRDefault="00FF56DA" w:rsidP="00FF56DA">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在税制设计上，消费税的征税环节至关重要。</w:t>
      </w:r>
      <w:r w:rsidR="00FA1AAB" w:rsidRPr="001933CD">
        <w:rPr>
          <w:rFonts w:ascii="宋体" w:eastAsia="宋体" w:hAnsi="宋体" w:hint="eastAsia"/>
          <w:sz w:val="24"/>
          <w:szCs w:val="24"/>
        </w:rPr>
        <w:t>根据现行税制，我国消费税的征税环节主要集中在生产、委托加工、进口等</w:t>
      </w:r>
      <w:r w:rsidRPr="001933CD">
        <w:rPr>
          <w:rFonts w:ascii="宋体" w:eastAsia="宋体" w:hAnsi="宋体" w:hint="eastAsia"/>
          <w:sz w:val="24"/>
          <w:szCs w:val="24"/>
        </w:rPr>
        <w:t>环节，部分商品(</w:t>
      </w:r>
      <w:r w:rsidR="00EF7102" w:rsidRPr="001933CD">
        <w:rPr>
          <w:rFonts w:ascii="宋体" w:eastAsia="宋体" w:hAnsi="宋体" w:hint="eastAsia"/>
          <w:sz w:val="24"/>
          <w:szCs w:val="24"/>
        </w:rPr>
        <w:t>金银首饰等</w:t>
      </w:r>
      <w:r w:rsidRPr="001933CD">
        <w:rPr>
          <w:rFonts w:ascii="宋体" w:eastAsia="宋体" w:hAnsi="宋体" w:hint="eastAsia"/>
          <w:sz w:val="24"/>
          <w:szCs w:val="24"/>
        </w:rPr>
        <w:t>)的征税环节为零售环节，仅有卷烟在批发环节加征一道从价税。</w:t>
      </w:r>
      <w:r w:rsidR="00704A8D" w:rsidRPr="001933CD">
        <w:rPr>
          <w:rFonts w:ascii="宋体" w:eastAsia="宋体" w:hAnsi="宋体" w:hint="eastAsia"/>
          <w:sz w:val="24"/>
          <w:szCs w:val="24"/>
        </w:rPr>
        <w:t>现行征收方式存在一定的负面影响</w:t>
      </w:r>
      <w:r w:rsidR="00EF7102" w:rsidRPr="001933CD">
        <w:rPr>
          <w:rFonts w:ascii="宋体" w:eastAsia="宋体" w:hAnsi="宋体" w:hint="eastAsia"/>
          <w:sz w:val="24"/>
          <w:szCs w:val="24"/>
        </w:rPr>
        <w:t>，</w:t>
      </w:r>
      <w:r w:rsidR="0078741B" w:rsidRPr="001933CD">
        <w:rPr>
          <w:rFonts w:ascii="宋体" w:eastAsia="宋体" w:hAnsi="宋体" w:hint="eastAsia"/>
          <w:sz w:val="24"/>
          <w:szCs w:val="24"/>
        </w:rPr>
        <w:t>因为</w:t>
      </w:r>
      <w:r w:rsidR="004431F5" w:rsidRPr="001933CD">
        <w:rPr>
          <w:rFonts w:ascii="宋体" w:eastAsia="宋体" w:hAnsi="宋体" w:hint="eastAsia"/>
          <w:sz w:val="24"/>
          <w:szCs w:val="24"/>
        </w:rPr>
        <w:t>税基在各地分布并不均衡，尤其卷烟和白酒这两类</w:t>
      </w:r>
      <w:r w:rsidRPr="001933CD">
        <w:rPr>
          <w:rFonts w:ascii="宋体" w:eastAsia="宋体" w:hAnsi="宋体" w:hint="eastAsia"/>
          <w:sz w:val="24"/>
          <w:szCs w:val="24"/>
        </w:rPr>
        <w:t>应税商品生产的地域性非常明显，</w:t>
      </w:r>
      <w:r w:rsidR="004431F5" w:rsidRPr="001933CD">
        <w:rPr>
          <w:rFonts w:ascii="宋体" w:eastAsia="宋体" w:hAnsi="宋体" w:hint="eastAsia"/>
          <w:sz w:val="24"/>
          <w:szCs w:val="24"/>
        </w:rPr>
        <w:t>导致了</w:t>
      </w:r>
      <w:r w:rsidR="00E947EF" w:rsidRPr="001933CD">
        <w:rPr>
          <w:rFonts w:ascii="宋体" w:eastAsia="宋体" w:hAnsi="宋体" w:hint="eastAsia"/>
          <w:sz w:val="24"/>
          <w:szCs w:val="24"/>
        </w:rPr>
        <w:t>地区之间消费税税源</w:t>
      </w:r>
      <w:r w:rsidRPr="001933CD">
        <w:rPr>
          <w:rFonts w:ascii="宋体" w:eastAsia="宋体" w:hAnsi="宋体" w:hint="eastAsia"/>
          <w:sz w:val="24"/>
          <w:szCs w:val="24"/>
        </w:rPr>
        <w:t>的不均衡。</w:t>
      </w:r>
      <w:r w:rsidR="0078741B" w:rsidRPr="001933CD">
        <w:rPr>
          <w:rFonts w:ascii="宋体" w:eastAsia="宋体" w:hAnsi="宋体" w:hint="eastAsia"/>
          <w:sz w:val="24"/>
          <w:szCs w:val="24"/>
        </w:rPr>
        <w:t>但是</w:t>
      </w:r>
      <w:r w:rsidR="00A72BD2" w:rsidRPr="001933CD">
        <w:rPr>
          <w:rFonts w:ascii="宋体" w:eastAsia="宋体" w:hAnsi="宋体" w:hint="eastAsia"/>
          <w:sz w:val="24"/>
          <w:szCs w:val="24"/>
        </w:rPr>
        <w:t>同时</w:t>
      </w:r>
      <w:r w:rsidR="00DA182E" w:rsidRPr="001933CD">
        <w:rPr>
          <w:rFonts w:ascii="宋体" w:eastAsia="宋体" w:hAnsi="宋体" w:hint="eastAsia"/>
          <w:sz w:val="24"/>
          <w:szCs w:val="24"/>
        </w:rPr>
        <w:t>我们</w:t>
      </w:r>
      <w:r w:rsidR="00A72BD2" w:rsidRPr="001933CD">
        <w:rPr>
          <w:rFonts w:ascii="宋体" w:eastAsia="宋体" w:hAnsi="宋体" w:hint="eastAsia"/>
          <w:sz w:val="24"/>
          <w:szCs w:val="24"/>
        </w:rPr>
        <w:t>也要看到，即使</w:t>
      </w:r>
      <w:r w:rsidR="0078741B" w:rsidRPr="001933CD">
        <w:rPr>
          <w:rFonts w:ascii="宋体" w:eastAsia="宋体" w:hAnsi="宋体" w:hint="eastAsia"/>
          <w:sz w:val="24"/>
          <w:szCs w:val="24"/>
        </w:rPr>
        <w:t>将征收环节后移至销售环节，</w:t>
      </w:r>
      <w:r w:rsidR="00E93221" w:rsidRPr="001933CD">
        <w:rPr>
          <w:rFonts w:ascii="宋体" w:eastAsia="宋体" w:hAnsi="宋体" w:hint="eastAsia"/>
          <w:sz w:val="24"/>
          <w:szCs w:val="24"/>
        </w:rPr>
        <w:t>也</w:t>
      </w:r>
      <w:r w:rsidR="00196D0F" w:rsidRPr="001933CD">
        <w:rPr>
          <w:rFonts w:ascii="宋体" w:eastAsia="宋体" w:hAnsi="宋体" w:hint="eastAsia"/>
          <w:sz w:val="24"/>
          <w:szCs w:val="24"/>
        </w:rPr>
        <w:t>同样可能导致新的</w:t>
      </w:r>
      <w:r w:rsidR="0078741B" w:rsidRPr="001933CD">
        <w:rPr>
          <w:rFonts w:ascii="宋体" w:eastAsia="宋体" w:hAnsi="宋体" w:hint="eastAsia"/>
          <w:sz w:val="24"/>
          <w:szCs w:val="24"/>
        </w:rPr>
        <w:t>收入不均。</w:t>
      </w:r>
      <w:r w:rsidR="007C751F" w:rsidRPr="001933CD">
        <w:rPr>
          <w:rFonts w:ascii="宋体" w:eastAsia="宋体" w:hAnsi="宋体" w:hint="eastAsia"/>
          <w:sz w:val="24"/>
          <w:szCs w:val="24"/>
        </w:rPr>
        <w:t>至少</w:t>
      </w:r>
      <w:r w:rsidR="00FA1AAB" w:rsidRPr="001933CD">
        <w:rPr>
          <w:rFonts w:ascii="宋体" w:eastAsia="宋体" w:hAnsi="宋体" w:hint="eastAsia"/>
          <w:sz w:val="24"/>
          <w:szCs w:val="24"/>
        </w:rPr>
        <w:t>在</w:t>
      </w:r>
      <w:r w:rsidR="00094B73" w:rsidRPr="001933CD">
        <w:rPr>
          <w:rFonts w:ascii="宋体" w:eastAsia="宋体" w:hAnsi="宋体" w:hint="eastAsia"/>
          <w:sz w:val="24"/>
          <w:szCs w:val="24"/>
        </w:rPr>
        <w:t>本轮消费税改革开始推行的</w:t>
      </w:r>
      <w:r w:rsidR="00FA1AAB" w:rsidRPr="001933CD">
        <w:rPr>
          <w:rFonts w:ascii="宋体" w:eastAsia="宋体" w:hAnsi="宋体" w:hint="eastAsia"/>
          <w:sz w:val="24"/>
          <w:szCs w:val="24"/>
        </w:rPr>
        <w:t>短期</w:t>
      </w:r>
      <w:r w:rsidR="00094B73" w:rsidRPr="001933CD">
        <w:rPr>
          <w:rFonts w:ascii="宋体" w:eastAsia="宋体" w:hAnsi="宋体" w:hint="eastAsia"/>
          <w:sz w:val="24"/>
          <w:szCs w:val="24"/>
        </w:rPr>
        <w:t>之</w:t>
      </w:r>
      <w:r w:rsidR="00FA1AAB" w:rsidRPr="001933CD">
        <w:rPr>
          <w:rFonts w:ascii="宋体" w:eastAsia="宋体" w:hAnsi="宋体" w:hint="eastAsia"/>
          <w:sz w:val="24"/>
          <w:szCs w:val="24"/>
        </w:rPr>
        <w:t>内，由于不同地区</w:t>
      </w:r>
      <w:r w:rsidR="00FA1AAB" w:rsidRPr="001933CD">
        <w:rPr>
          <w:rFonts w:ascii="宋体" w:eastAsia="宋体" w:hAnsi="宋体"/>
          <w:sz w:val="24"/>
          <w:szCs w:val="24"/>
        </w:rPr>
        <w:t>人口规模</w:t>
      </w:r>
      <w:r w:rsidR="00FA1AAB" w:rsidRPr="001933CD">
        <w:rPr>
          <w:rFonts w:ascii="宋体" w:eastAsia="宋体" w:hAnsi="宋体" w:hint="eastAsia"/>
          <w:sz w:val="24"/>
          <w:szCs w:val="24"/>
        </w:rPr>
        <w:t>、</w:t>
      </w:r>
      <w:r w:rsidR="00FA1AAB" w:rsidRPr="001933CD">
        <w:rPr>
          <w:rFonts w:ascii="宋体" w:eastAsia="宋体" w:hAnsi="宋体"/>
          <w:sz w:val="24"/>
          <w:szCs w:val="24"/>
        </w:rPr>
        <w:t>消费能力和水平</w:t>
      </w:r>
      <w:r w:rsidR="00FA1AAB" w:rsidRPr="001933CD">
        <w:rPr>
          <w:rFonts w:ascii="宋体" w:eastAsia="宋体" w:hAnsi="宋体" w:hint="eastAsia"/>
          <w:sz w:val="24"/>
          <w:szCs w:val="24"/>
        </w:rPr>
        <w:t>存在较大</w:t>
      </w:r>
      <w:r w:rsidR="00FA1AAB" w:rsidRPr="001933CD">
        <w:rPr>
          <w:rFonts w:ascii="宋体" w:eastAsia="宋体" w:hAnsi="宋体"/>
          <w:sz w:val="24"/>
          <w:szCs w:val="24"/>
        </w:rPr>
        <w:t>的差距</w:t>
      </w:r>
      <w:r w:rsidR="00FA1AAB" w:rsidRPr="001933CD">
        <w:rPr>
          <w:rFonts w:ascii="宋体" w:eastAsia="宋体" w:hAnsi="宋体" w:hint="eastAsia"/>
          <w:sz w:val="24"/>
          <w:szCs w:val="24"/>
        </w:rPr>
        <w:t>，</w:t>
      </w:r>
      <w:r w:rsidR="00705613" w:rsidRPr="001933CD">
        <w:rPr>
          <w:rFonts w:ascii="宋体" w:eastAsia="宋体" w:hAnsi="宋体" w:hint="eastAsia"/>
          <w:sz w:val="24"/>
          <w:szCs w:val="24"/>
        </w:rPr>
        <w:t>各地区在销售环节征收</w:t>
      </w:r>
      <w:r w:rsidR="00191D3E" w:rsidRPr="001933CD">
        <w:rPr>
          <w:rFonts w:ascii="宋体" w:eastAsia="宋体" w:hAnsi="宋体" w:hint="eastAsia"/>
          <w:sz w:val="24"/>
          <w:szCs w:val="24"/>
        </w:rPr>
        <w:t>的消费税收</w:t>
      </w:r>
      <w:proofErr w:type="gramStart"/>
      <w:r w:rsidR="00191D3E" w:rsidRPr="001933CD">
        <w:rPr>
          <w:rFonts w:ascii="宋体" w:eastAsia="宋体" w:hAnsi="宋体" w:hint="eastAsia"/>
          <w:sz w:val="24"/>
          <w:szCs w:val="24"/>
        </w:rPr>
        <w:t>入必然</w:t>
      </w:r>
      <w:proofErr w:type="gramEnd"/>
      <w:r w:rsidR="00191D3E" w:rsidRPr="001933CD">
        <w:rPr>
          <w:rFonts w:ascii="宋体" w:eastAsia="宋体" w:hAnsi="宋体" w:hint="eastAsia"/>
          <w:sz w:val="24"/>
          <w:szCs w:val="24"/>
        </w:rPr>
        <w:t>出现较大的差距，</w:t>
      </w:r>
      <w:r w:rsidR="005D767B" w:rsidRPr="001933CD">
        <w:rPr>
          <w:rFonts w:ascii="宋体" w:eastAsia="宋体" w:hAnsi="宋体" w:hint="eastAsia"/>
          <w:sz w:val="24"/>
          <w:szCs w:val="24"/>
        </w:rPr>
        <w:t>有可能</w:t>
      </w:r>
      <w:r w:rsidR="00FA1AAB" w:rsidRPr="001933CD">
        <w:rPr>
          <w:rFonts w:ascii="宋体" w:eastAsia="宋体" w:hAnsi="宋体" w:hint="eastAsia"/>
          <w:sz w:val="24"/>
          <w:szCs w:val="24"/>
        </w:rPr>
        <w:t>形成区域之间新的财力不均衡。</w:t>
      </w:r>
    </w:p>
    <w:p w:rsidR="00FF56DA" w:rsidRPr="001933CD" w:rsidRDefault="0010487E"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3.</w:t>
      </w:r>
      <w:r w:rsidR="004E6773" w:rsidRPr="001933CD">
        <w:rPr>
          <w:rFonts w:ascii="Times New Roman" w:eastAsia="楷体_GB2312" w:hAnsi="Times New Roman" w:cs="Times New Roman" w:hint="eastAsia"/>
          <w:kern w:val="0"/>
          <w:sz w:val="24"/>
          <w:szCs w:val="24"/>
        </w:rPr>
        <w:t>传统中央税定位</w:t>
      </w:r>
      <w:r w:rsidR="00965FC7" w:rsidRPr="001933CD">
        <w:rPr>
          <w:rFonts w:ascii="Times New Roman" w:eastAsia="楷体_GB2312" w:hAnsi="Times New Roman" w:cs="Times New Roman" w:hint="eastAsia"/>
          <w:kern w:val="0"/>
          <w:sz w:val="24"/>
          <w:szCs w:val="24"/>
        </w:rPr>
        <w:t>，增加</w:t>
      </w:r>
      <w:r w:rsidR="00756AE1" w:rsidRPr="001933CD">
        <w:rPr>
          <w:rFonts w:ascii="Times New Roman" w:eastAsia="楷体_GB2312" w:hAnsi="Times New Roman" w:cs="Times New Roman" w:hint="eastAsia"/>
          <w:kern w:val="0"/>
          <w:sz w:val="24"/>
          <w:szCs w:val="24"/>
        </w:rPr>
        <w:t>改革不确定性</w:t>
      </w:r>
    </w:p>
    <w:p w:rsidR="00844807" w:rsidRPr="001933CD" w:rsidRDefault="00605B04" w:rsidP="00FF56DA">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消费税</w:t>
      </w:r>
      <w:r w:rsidR="00042167" w:rsidRPr="001933CD">
        <w:rPr>
          <w:rFonts w:ascii="宋体" w:eastAsia="宋体" w:hAnsi="宋体" w:hint="eastAsia"/>
          <w:sz w:val="24"/>
          <w:szCs w:val="24"/>
        </w:rPr>
        <w:t>与增值税具有一定相似之处，并且是增值税的一个重要补充。消费税作为中央税，是由于特定历史条件的制约，并不是其本身功能性质来决定的。</w:t>
      </w:r>
      <w:r w:rsidR="00F5201D" w:rsidRPr="001933CD">
        <w:rPr>
          <w:rFonts w:ascii="宋体" w:eastAsia="宋体" w:hAnsi="宋体" w:hint="eastAsia"/>
          <w:sz w:val="24"/>
          <w:szCs w:val="24"/>
        </w:rPr>
        <w:t>但是</w:t>
      </w:r>
      <w:r w:rsidR="00042167" w:rsidRPr="001933CD">
        <w:rPr>
          <w:rFonts w:ascii="宋体" w:eastAsia="宋体" w:hAnsi="宋体" w:hint="eastAsia"/>
          <w:sz w:val="24"/>
          <w:szCs w:val="24"/>
        </w:rPr>
        <w:t>消费税</w:t>
      </w:r>
      <w:r w:rsidRPr="001933CD">
        <w:rPr>
          <w:rFonts w:ascii="宋体" w:eastAsia="宋体" w:hAnsi="宋体" w:hint="eastAsia"/>
          <w:sz w:val="24"/>
          <w:szCs w:val="24"/>
        </w:rPr>
        <w:t>作为传统的中央税，在人们的思想观念中形成了较为固定的定位和印象</w:t>
      </w:r>
      <w:r w:rsidR="00042167" w:rsidRPr="001933CD">
        <w:rPr>
          <w:rFonts w:ascii="宋体" w:eastAsia="宋体" w:hAnsi="宋体" w:hint="eastAsia"/>
          <w:sz w:val="24"/>
          <w:szCs w:val="24"/>
        </w:rPr>
        <w:t>。</w:t>
      </w:r>
      <w:r w:rsidR="007E7A53" w:rsidRPr="001933CD">
        <w:rPr>
          <w:rFonts w:ascii="宋体" w:eastAsia="宋体" w:hAnsi="宋体" w:hint="eastAsia"/>
          <w:sz w:val="24"/>
          <w:szCs w:val="24"/>
        </w:rPr>
        <w:t>也就是说，</w:t>
      </w:r>
      <w:r w:rsidR="00FF56DA" w:rsidRPr="001933CD">
        <w:rPr>
          <w:rFonts w:ascii="宋体" w:eastAsia="宋体" w:hAnsi="宋体" w:hint="eastAsia"/>
          <w:sz w:val="24"/>
          <w:szCs w:val="24"/>
        </w:rPr>
        <w:t>由于消费税在实践中历来都是明确而纯粹的中央税，加之其内在具有的优越的</w:t>
      </w:r>
      <w:r w:rsidR="00705613" w:rsidRPr="001933CD">
        <w:rPr>
          <w:rFonts w:ascii="宋体" w:eastAsia="宋体" w:hAnsi="宋体" w:hint="eastAsia"/>
          <w:sz w:val="24"/>
          <w:szCs w:val="24"/>
        </w:rPr>
        <w:t>宏观调控功能，容易导致消费税应继续归属于中央税</w:t>
      </w:r>
      <w:r w:rsidR="00042167" w:rsidRPr="001933CD">
        <w:rPr>
          <w:rFonts w:ascii="宋体" w:eastAsia="宋体" w:hAnsi="宋体" w:hint="eastAsia"/>
          <w:sz w:val="24"/>
          <w:szCs w:val="24"/>
        </w:rPr>
        <w:t>的传统观念。</w:t>
      </w:r>
      <w:r w:rsidR="00AE1D97" w:rsidRPr="001933CD">
        <w:rPr>
          <w:rFonts w:ascii="宋体" w:eastAsia="宋体" w:hAnsi="宋体" w:hint="eastAsia"/>
          <w:sz w:val="24"/>
          <w:szCs w:val="24"/>
        </w:rPr>
        <w:t>由于对消费税定位的固化</w:t>
      </w:r>
      <w:r w:rsidR="00042167" w:rsidRPr="001933CD">
        <w:rPr>
          <w:rFonts w:ascii="宋体" w:eastAsia="宋体" w:hAnsi="宋体" w:hint="eastAsia"/>
          <w:sz w:val="24"/>
          <w:szCs w:val="24"/>
        </w:rPr>
        <w:t>，</w:t>
      </w:r>
      <w:r w:rsidR="00206654" w:rsidRPr="001933CD">
        <w:rPr>
          <w:rFonts w:ascii="宋体" w:eastAsia="宋体" w:hAnsi="宋体" w:hint="eastAsia"/>
          <w:sz w:val="24"/>
          <w:szCs w:val="24"/>
        </w:rPr>
        <w:t>为未来消费税改革带来了</w:t>
      </w:r>
      <w:r w:rsidR="00042167" w:rsidRPr="001933CD">
        <w:rPr>
          <w:rFonts w:ascii="宋体" w:eastAsia="宋体" w:hAnsi="宋体" w:hint="eastAsia"/>
          <w:sz w:val="24"/>
          <w:szCs w:val="24"/>
        </w:rPr>
        <w:t>不确定性</w:t>
      </w:r>
      <w:r w:rsidR="00206654" w:rsidRPr="001933CD">
        <w:rPr>
          <w:rFonts w:ascii="宋体" w:eastAsia="宋体" w:hAnsi="宋体" w:hint="eastAsia"/>
          <w:sz w:val="24"/>
          <w:szCs w:val="24"/>
        </w:rPr>
        <w:t>，至少短期之内，消费税收入划归地方的覆盖面和比例都很小，未来改革的步伐和节奏也不会太快</w:t>
      </w:r>
      <w:r w:rsidR="007521A4" w:rsidRPr="001933CD">
        <w:rPr>
          <w:rFonts w:ascii="宋体" w:eastAsia="宋体" w:hAnsi="宋体" w:hint="eastAsia"/>
          <w:sz w:val="24"/>
          <w:szCs w:val="24"/>
        </w:rPr>
        <w:t>。中央将多大规模、多大比例的</w:t>
      </w:r>
      <w:r w:rsidR="00504A05" w:rsidRPr="001933CD">
        <w:rPr>
          <w:rFonts w:ascii="宋体" w:eastAsia="宋体" w:hAnsi="宋体" w:hint="eastAsia"/>
          <w:sz w:val="24"/>
          <w:szCs w:val="24"/>
        </w:rPr>
        <w:t>消费税</w:t>
      </w:r>
      <w:r w:rsidR="007521A4" w:rsidRPr="001933CD">
        <w:rPr>
          <w:rFonts w:ascii="宋体" w:eastAsia="宋体" w:hAnsi="宋体" w:hint="eastAsia"/>
          <w:sz w:val="24"/>
          <w:szCs w:val="24"/>
        </w:rPr>
        <w:t>税收划归到地方财政，现在很难说。总的来看，消费税不足以</w:t>
      </w:r>
      <w:r w:rsidR="00504A05" w:rsidRPr="001933CD">
        <w:rPr>
          <w:rFonts w:ascii="宋体" w:eastAsia="宋体" w:hAnsi="宋体" w:hint="eastAsia"/>
          <w:sz w:val="24"/>
          <w:szCs w:val="24"/>
        </w:rPr>
        <w:t>担负地方</w:t>
      </w:r>
      <w:r w:rsidR="00E46D5A" w:rsidRPr="001933CD">
        <w:rPr>
          <w:rFonts w:ascii="宋体" w:eastAsia="宋体" w:hAnsi="宋体" w:hint="eastAsia"/>
          <w:sz w:val="24"/>
          <w:szCs w:val="24"/>
        </w:rPr>
        <w:t>税</w:t>
      </w:r>
      <w:r w:rsidR="00504A05" w:rsidRPr="001933CD">
        <w:rPr>
          <w:rFonts w:ascii="宋体" w:eastAsia="宋体" w:hAnsi="宋体" w:hint="eastAsia"/>
          <w:sz w:val="24"/>
          <w:szCs w:val="24"/>
        </w:rPr>
        <w:t>主体税种的功能定位。</w:t>
      </w:r>
    </w:p>
    <w:p w:rsidR="00D32843" w:rsidRPr="001933CD" w:rsidRDefault="00A01C1C" w:rsidP="00D32843">
      <w:pPr>
        <w:spacing w:line="380" w:lineRule="exact"/>
        <w:ind w:firstLineChars="200" w:firstLine="480"/>
        <w:rPr>
          <w:rFonts w:ascii="黑体" w:eastAsia="黑体" w:hAnsi="黑体"/>
          <w:sz w:val="24"/>
          <w:szCs w:val="24"/>
        </w:rPr>
      </w:pPr>
      <w:r w:rsidRPr="001933CD">
        <w:rPr>
          <w:rFonts w:ascii="黑体" w:eastAsia="黑体" w:hAnsi="黑体" w:hint="eastAsia"/>
          <w:sz w:val="24"/>
          <w:szCs w:val="24"/>
        </w:rPr>
        <w:t>三</w:t>
      </w:r>
      <w:r w:rsidR="00D32843" w:rsidRPr="001933CD">
        <w:rPr>
          <w:rFonts w:ascii="黑体" w:eastAsia="黑体" w:hAnsi="黑体" w:hint="eastAsia"/>
          <w:sz w:val="24"/>
          <w:szCs w:val="24"/>
        </w:rPr>
        <w:t>、本轮改革对地方的影响</w:t>
      </w:r>
    </w:p>
    <w:p w:rsidR="00D32843" w:rsidRPr="001933CD" w:rsidRDefault="00D32843" w:rsidP="00D32843">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本轮消费税改革对地方财政具有较大的积极作用，但也存在一定的负面冲击，由于目前公布的改革方案比较简单，</w:t>
      </w:r>
      <w:proofErr w:type="gramStart"/>
      <w:r w:rsidRPr="001933CD">
        <w:rPr>
          <w:rFonts w:ascii="宋体" w:eastAsia="宋体" w:hAnsi="宋体" w:hint="eastAsia"/>
          <w:sz w:val="24"/>
          <w:szCs w:val="24"/>
        </w:rPr>
        <w:t>央地收入</w:t>
      </w:r>
      <w:proofErr w:type="gramEnd"/>
      <w:r w:rsidRPr="001933CD">
        <w:rPr>
          <w:rFonts w:ascii="宋体" w:eastAsia="宋体" w:hAnsi="宋体" w:hint="eastAsia"/>
          <w:sz w:val="24"/>
          <w:szCs w:val="24"/>
        </w:rPr>
        <w:t>划分的具体比例是多少、怎么核定收入存量和增量、应税项目征收如何后移到批发、销售环节，等等，都有待进一步确定。因此，对于地方而言，有许多问题需要提前考虑和谋划，在落实中央部署</w:t>
      </w:r>
      <w:r w:rsidR="009E735B">
        <w:rPr>
          <w:rFonts w:ascii="宋体" w:eastAsia="宋体" w:hAnsi="宋体" w:hint="eastAsia"/>
          <w:sz w:val="24"/>
          <w:szCs w:val="24"/>
        </w:rPr>
        <w:t>的</w:t>
      </w:r>
      <w:r w:rsidRPr="001933CD">
        <w:rPr>
          <w:rFonts w:ascii="宋体" w:eastAsia="宋体" w:hAnsi="宋体" w:hint="eastAsia"/>
          <w:sz w:val="24"/>
          <w:szCs w:val="24"/>
        </w:rPr>
        <w:t>同时，更大限度发挥地方积极性。</w:t>
      </w:r>
    </w:p>
    <w:p w:rsidR="00E2514A" w:rsidRDefault="00D32843" w:rsidP="00705613">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1.</w:t>
      </w:r>
      <w:r w:rsidRPr="001933CD">
        <w:rPr>
          <w:rFonts w:ascii="Times New Roman" w:eastAsia="楷体_GB2312" w:hAnsi="Times New Roman" w:cs="Times New Roman" w:hint="eastAsia"/>
          <w:kern w:val="0"/>
          <w:sz w:val="24"/>
          <w:szCs w:val="24"/>
        </w:rPr>
        <w:t>积极作用</w:t>
      </w:r>
    </w:p>
    <w:p w:rsidR="00D32843" w:rsidRPr="001933CD" w:rsidRDefault="00705613" w:rsidP="00705613">
      <w:pPr>
        <w:spacing w:line="380" w:lineRule="exact"/>
        <w:ind w:firstLineChars="200" w:firstLine="480"/>
        <w:rPr>
          <w:rFonts w:ascii="宋体" w:eastAsia="宋体" w:hAnsi="宋体"/>
          <w:sz w:val="24"/>
          <w:szCs w:val="24"/>
        </w:rPr>
      </w:pPr>
      <w:r w:rsidRPr="001933CD">
        <w:rPr>
          <w:rFonts w:ascii="黑体" w:eastAsia="黑体" w:hAnsiTheme="minorEastAsia" w:cs="Times New Roman" w:hint="eastAsia"/>
          <w:kern w:val="0"/>
          <w:sz w:val="24"/>
          <w:szCs w:val="24"/>
        </w:rPr>
        <w:t>一是</w:t>
      </w:r>
      <w:r w:rsidR="00D32843" w:rsidRPr="001933CD">
        <w:rPr>
          <w:rFonts w:asciiTheme="minorEastAsia" w:hAnsiTheme="minorEastAsia" w:cs="Times New Roman" w:hint="eastAsia"/>
          <w:kern w:val="0"/>
          <w:sz w:val="24"/>
          <w:szCs w:val="24"/>
        </w:rPr>
        <w:t>有助于缓解地方财政压力。消费税增量部分下划地方，能够扩大地方税收收入，</w:t>
      </w:r>
      <w:r w:rsidR="00D32843" w:rsidRPr="001933CD">
        <w:rPr>
          <w:rFonts w:ascii="宋体" w:eastAsia="宋体" w:hAnsi="宋体" w:hint="eastAsia"/>
          <w:sz w:val="24"/>
          <w:szCs w:val="24"/>
        </w:rPr>
        <w:t>增强地方应对更大规模减税降费的能力，是培育地方税源、健全地方税体系的有益尝试。</w:t>
      </w:r>
      <w:r w:rsidRPr="001933CD">
        <w:rPr>
          <w:rFonts w:ascii="黑体" w:eastAsia="黑体" w:hAnsi="宋体" w:hint="eastAsia"/>
          <w:sz w:val="24"/>
          <w:szCs w:val="24"/>
        </w:rPr>
        <w:t>二是</w:t>
      </w:r>
      <w:r w:rsidR="00D32843" w:rsidRPr="001933CD">
        <w:rPr>
          <w:rFonts w:ascii="宋体" w:eastAsia="宋体" w:hAnsi="宋体" w:hint="eastAsia"/>
          <w:sz w:val="24"/>
          <w:szCs w:val="24"/>
        </w:rPr>
        <w:t>提高地方财政稳定性。当前地方政府的税收收入较为依赖生产环节，对企业的生产经</w:t>
      </w:r>
      <w:r w:rsidR="00D32843" w:rsidRPr="001933CD">
        <w:rPr>
          <w:rFonts w:ascii="宋体" w:eastAsia="宋体" w:hAnsi="宋体" w:hint="eastAsia"/>
          <w:sz w:val="24"/>
          <w:szCs w:val="24"/>
        </w:rPr>
        <w:lastRenderedPageBreak/>
        <w:t>营情况和宏观经济的波动较为敏感，适当培育一部分来源于消费环节的税源，能够提高地方税收收入的稳定性，降低财政风险。尤其在高质量发展的阶段，我国需要消费提质升级，因此</w:t>
      </w:r>
      <w:r w:rsidR="00036CA0" w:rsidRPr="001933CD">
        <w:rPr>
          <w:rFonts w:ascii="宋体" w:eastAsia="宋体" w:hAnsi="宋体" w:hint="eastAsia"/>
          <w:sz w:val="24"/>
          <w:szCs w:val="24"/>
        </w:rPr>
        <w:t>对</w:t>
      </w:r>
      <w:r w:rsidR="00D32843" w:rsidRPr="001933CD">
        <w:rPr>
          <w:rFonts w:ascii="宋体" w:eastAsia="宋体" w:hAnsi="宋体" w:hint="eastAsia"/>
          <w:sz w:val="24"/>
          <w:szCs w:val="24"/>
        </w:rPr>
        <w:t>有效改善消费环境及营商环境具有现实意义。</w:t>
      </w:r>
      <w:r w:rsidRPr="001933CD">
        <w:rPr>
          <w:rFonts w:ascii="黑体" w:eastAsia="黑体" w:hAnsi="宋体" w:hint="eastAsia"/>
          <w:sz w:val="24"/>
          <w:szCs w:val="24"/>
        </w:rPr>
        <w:t>三是</w:t>
      </w:r>
      <w:r w:rsidR="00D32843" w:rsidRPr="001933CD">
        <w:rPr>
          <w:rFonts w:ascii="宋体" w:eastAsia="宋体" w:hAnsi="宋体" w:hint="eastAsia"/>
          <w:sz w:val="24"/>
          <w:szCs w:val="24"/>
        </w:rPr>
        <w:t>在中长期促进区域均衡。应税消费品的消费</w:t>
      </w:r>
      <w:r w:rsidR="00036CA0" w:rsidRPr="001933CD">
        <w:rPr>
          <w:rFonts w:ascii="宋体" w:eastAsia="宋体" w:hAnsi="宋体" w:hint="eastAsia"/>
          <w:sz w:val="24"/>
          <w:szCs w:val="24"/>
        </w:rPr>
        <w:t>将</w:t>
      </w:r>
      <w:r w:rsidR="00D32843" w:rsidRPr="001933CD">
        <w:rPr>
          <w:rFonts w:ascii="宋体" w:eastAsia="宋体" w:hAnsi="宋体" w:hint="eastAsia"/>
          <w:sz w:val="24"/>
          <w:szCs w:val="24"/>
        </w:rPr>
        <w:t>涉及全国，因此，</w:t>
      </w:r>
      <w:r w:rsidRPr="001933CD">
        <w:rPr>
          <w:rFonts w:ascii="宋体" w:eastAsia="宋体" w:hAnsi="宋体" w:hint="eastAsia"/>
          <w:sz w:val="24"/>
          <w:szCs w:val="24"/>
        </w:rPr>
        <w:t>调整为消费地分享税源可以使该消费品所产生的税收收入在全国范围内</w:t>
      </w:r>
      <w:r w:rsidR="00D32843" w:rsidRPr="001933CD">
        <w:rPr>
          <w:rFonts w:ascii="宋体" w:eastAsia="宋体" w:hAnsi="宋体" w:hint="eastAsia"/>
          <w:sz w:val="24"/>
          <w:szCs w:val="24"/>
        </w:rPr>
        <w:t>重新分配。深化供给侧结构性改革，主要是解决均衡的问题，而地方之间由于历史、地理、人文等因素的影响所形成的差异是存在的，而这种差异又会集中反映在产业的差距及</w:t>
      </w:r>
      <w:r w:rsidR="009E735B">
        <w:rPr>
          <w:rFonts w:ascii="宋体" w:eastAsia="宋体" w:hAnsi="宋体" w:hint="eastAsia"/>
          <w:sz w:val="24"/>
          <w:szCs w:val="24"/>
        </w:rPr>
        <w:t>地方财政收入的差距上。但是，人口是可移动的，</w:t>
      </w:r>
      <w:r w:rsidR="00036CA0" w:rsidRPr="001933CD">
        <w:rPr>
          <w:rFonts w:ascii="宋体" w:eastAsia="宋体" w:hAnsi="宋体" w:hint="eastAsia"/>
          <w:sz w:val="24"/>
          <w:szCs w:val="24"/>
        </w:rPr>
        <w:t>消费能力的均衡</w:t>
      </w:r>
      <w:proofErr w:type="gramStart"/>
      <w:r w:rsidR="009E735B">
        <w:rPr>
          <w:rFonts w:ascii="宋体" w:eastAsia="宋体" w:hAnsi="宋体" w:hint="eastAsia"/>
          <w:sz w:val="24"/>
          <w:szCs w:val="24"/>
        </w:rPr>
        <w:t>比产业</w:t>
      </w:r>
      <w:proofErr w:type="gramEnd"/>
      <w:r w:rsidR="009E735B">
        <w:rPr>
          <w:rFonts w:ascii="宋体" w:eastAsia="宋体" w:hAnsi="宋体" w:hint="eastAsia"/>
          <w:sz w:val="24"/>
          <w:szCs w:val="24"/>
        </w:rPr>
        <w:t>迁移所产生的均衡更为容易，因此</w:t>
      </w:r>
      <w:r w:rsidR="00D32843" w:rsidRPr="001933CD">
        <w:rPr>
          <w:rFonts w:ascii="宋体" w:eastAsia="宋体" w:hAnsi="宋体" w:hint="eastAsia"/>
          <w:sz w:val="24"/>
          <w:szCs w:val="24"/>
        </w:rPr>
        <w:t>从消费能力上去解决税收收入分配的平等是更为有益的探索及改革。</w:t>
      </w:r>
    </w:p>
    <w:p w:rsidR="00E2514A" w:rsidRDefault="00D32843" w:rsidP="00705613">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2.</w:t>
      </w:r>
      <w:r w:rsidRPr="001933CD">
        <w:rPr>
          <w:rFonts w:ascii="Times New Roman" w:eastAsia="楷体_GB2312" w:hAnsi="Times New Roman" w:cs="Times New Roman" w:hint="eastAsia"/>
          <w:kern w:val="0"/>
          <w:sz w:val="24"/>
          <w:szCs w:val="24"/>
        </w:rPr>
        <w:t>负面冲击</w:t>
      </w:r>
    </w:p>
    <w:p w:rsidR="00D32843" w:rsidRPr="001933CD" w:rsidRDefault="00AE5592" w:rsidP="00705613">
      <w:pPr>
        <w:spacing w:line="380" w:lineRule="exact"/>
        <w:ind w:firstLineChars="200" w:firstLine="480"/>
        <w:rPr>
          <w:rFonts w:ascii="宋体" w:eastAsia="宋体" w:hAnsi="宋体"/>
          <w:sz w:val="24"/>
          <w:szCs w:val="24"/>
        </w:rPr>
      </w:pPr>
      <w:r w:rsidRPr="001933CD">
        <w:rPr>
          <w:rFonts w:ascii="黑体" w:eastAsia="黑体" w:hAnsi="宋体" w:cs="Times New Roman" w:hint="eastAsia"/>
          <w:sz w:val="24"/>
          <w:szCs w:val="24"/>
        </w:rPr>
        <w:t>一是</w:t>
      </w:r>
      <w:r w:rsidR="00D32843" w:rsidRPr="001933CD">
        <w:rPr>
          <w:rFonts w:ascii="Times New Roman" w:eastAsia="宋体" w:hAnsi="宋体" w:cs="Times New Roman"/>
          <w:sz w:val="24"/>
          <w:szCs w:val="24"/>
        </w:rPr>
        <w:t>在消费税增量部分划归地方之后，地方政府有可能会为了争夺税源和增加收入，变相刺激不利于健康和环保的消费行为，做大消费税收入规模，牺牲当地环境和居民健康，导致税收成本过高，影响社会预期稳定和经济平稳运行，与贯彻落实新发展理念相左，不利于实现高质量发展。</w:t>
      </w:r>
      <w:r w:rsidRPr="001933CD">
        <w:rPr>
          <w:rFonts w:ascii="黑体" w:eastAsia="黑体" w:hAnsi="宋体" w:cs="Times New Roman" w:hint="eastAsia"/>
          <w:sz w:val="24"/>
          <w:szCs w:val="24"/>
        </w:rPr>
        <w:t>二是</w:t>
      </w:r>
      <w:r w:rsidR="00D32843" w:rsidRPr="001933CD">
        <w:rPr>
          <w:rFonts w:ascii="Times New Roman" w:eastAsia="宋体" w:hAnsi="宋体" w:cs="Times New Roman"/>
          <w:sz w:val="24"/>
          <w:szCs w:val="24"/>
        </w:rPr>
        <w:t>征收环节后移，可能会影响其他税种税收收入。综合考虑各个税种，从生产环节到销售环节的征收方式的变化，影响的不仅仅是消费税收入，还会通过影响企业生产经营效益，间接影响其他税收收入。以辽宁为例，辽宁是消费税收入的税源大省，</w:t>
      </w:r>
      <w:r w:rsidR="00D32843" w:rsidRPr="001933CD">
        <w:rPr>
          <w:rFonts w:ascii="Times New Roman" w:eastAsia="宋体" w:hAnsi="Times New Roman" w:cs="Times New Roman"/>
          <w:sz w:val="24"/>
          <w:szCs w:val="24"/>
        </w:rPr>
        <w:t>2017</w:t>
      </w:r>
      <w:r w:rsidR="00D32843" w:rsidRPr="001933CD">
        <w:rPr>
          <w:rFonts w:ascii="Times New Roman" w:eastAsia="宋体" w:hAnsi="宋体" w:cs="Times New Roman"/>
          <w:sz w:val="24"/>
          <w:szCs w:val="24"/>
        </w:rPr>
        <w:t>年全省形成消费税</w:t>
      </w:r>
      <w:r w:rsidR="00D32843" w:rsidRPr="001933CD">
        <w:rPr>
          <w:rFonts w:ascii="Times New Roman" w:eastAsia="宋体" w:hAnsi="Times New Roman" w:cs="Times New Roman"/>
          <w:sz w:val="24"/>
          <w:szCs w:val="24"/>
        </w:rPr>
        <w:t>388</w:t>
      </w:r>
      <w:r w:rsidR="00D32843" w:rsidRPr="001933CD">
        <w:rPr>
          <w:rFonts w:ascii="Times New Roman" w:eastAsia="宋体" w:hAnsi="宋体" w:cs="Times New Roman"/>
          <w:sz w:val="24"/>
          <w:szCs w:val="24"/>
        </w:rPr>
        <w:t>亿元，省内共有消费税重点税源大户企业</w:t>
      </w:r>
      <w:r w:rsidR="00D32843" w:rsidRPr="001933CD">
        <w:rPr>
          <w:rFonts w:ascii="Times New Roman" w:eastAsia="宋体" w:hAnsi="Times New Roman" w:cs="Times New Roman"/>
          <w:sz w:val="24"/>
          <w:szCs w:val="24"/>
        </w:rPr>
        <w:t>215</w:t>
      </w:r>
      <w:r w:rsidR="00D32843" w:rsidRPr="001933CD">
        <w:rPr>
          <w:rFonts w:ascii="Times New Roman" w:eastAsia="宋体" w:hAnsi="宋体" w:cs="Times New Roman"/>
          <w:sz w:val="24"/>
          <w:szCs w:val="24"/>
        </w:rPr>
        <w:t>户，其中包括了许多成品油、烟、小汽车、酒等消费品的生产企业，例如红塔集团就是辽宁卷烟行业的大型企业。征税环节后移之后，本地相关生产企业</w:t>
      </w:r>
      <w:r w:rsidR="00295313">
        <w:rPr>
          <w:rFonts w:ascii="Times New Roman" w:eastAsia="宋体" w:hAnsi="宋体" w:cs="Times New Roman" w:hint="eastAsia"/>
          <w:sz w:val="24"/>
          <w:szCs w:val="24"/>
        </w:rPr>
        <w:t>的</w:t>
      </w:r>
      <w:r w:rsidR="00D32843" w:rsidRPr="001933CD">
        <w:rPr>
          <w:rFonts w:ascii="Times New Roman" w:eastAsia="宋体" w:hAnsi="宋体" w:cs="Times New Roman"/>
          <w:sz w:val="24"/>
          <w:szCs w:val="24"/>
        </w:rPr>
        <w:t>纳税能力下降，势必会带来地方财政收入的下滑。同时，由于批发和销售环节纳税企业数量众多、类型各异，如果征管技术不足以支撑，就会造成征管困难，产生税源跑冒滴漏等税收流失现象，同样会减少财政收入。</w:t>
      </w:r>
      <w:r w:rsidRPr="001933CD">
        <w:rPr>
          <w:rFonts w:ascii="黑体" w:eastAsia="黑体" w:hAnsi="宋体" w:cs="Times New Roman" w:hint="eastAsia"/>
          <w:sz w:val="24"/>
          <w:szCs w:val="24"/>
        </w:rPr>
        <w:t>三是</w:t>
      </w:r>
      <w:r w:rsidR="00D32843" w:rsidRPr="001933CD">
        <w:rPr>
          <w:rFonts w:ascii="Times New Roman" w:eastAsia="宋体" w:hAnsi="宋体" w:cs="Times New Roman"/>
          <w:sz w:val="24"/>
          <w:szCs w:val="24"/>
        </w:rPr>
        <w:t>短期内可能会拉大地区间财力差距。虽然消费税存在扩大征收范围、提高税率进而做大做强消费税的可能，但目前来看，仅仅是部分消费税的增量部分划归地方，试点改革推行之后，地方财政能够获得的税收收入规模并不大，对于地方主体税种的培育以及保障地方财力支出需要的作用可能</w:t>
      </w:r>
      <w:r w:rsidR="00D32843" w:rsidRPr="001933CD">
        <w:rPr>
          <w:rFonts w:ascii="宋体" w:eastAsia="宋体" w:hAnsi="宋体" w:hint="eastAsia"/>
          <w:sz w:val="24"/>
          <w:szCs w:val="24"/>
        </w:rPr>
        <w:t>很有限，未来地方财政尤其是基层财政的困境问题依然不容乐观。</w:t>
      </w:r>
    </w:p>
    <w:p w:rsidR="003F233E" w:rsidRPr="00295313" w:rsidRDefault="003F233E" w:rsidP="00FF56DA">
      <w:pPr>
        <w:spacing w:line="380" w:lineRule="exact"/>
        <w:ind w:firstLineChars="200" w:firstLine="480"/>
        <w:rPr>
          <w:rFonts w:ascii="宋体" w:eastAsia="宋体" w:hAnsi="宋体"/>
          <w:sz w:val="24"/>
          <w:szCs w:val="24"/>
        </w:rPr>
      </w:pPr>
    </w:p>
    <w:p w:rsidR="003F233E" w:rsidRPr="001933CD" w:rsidRDefault="000D6E48" w:rsidP="003F233E">
      <w:pPr>
        <w:spacing w:line="380" w:lineRule="exact"/>
        <w:jc w:val="center"/>
        <w:rPr>
          <w:rFonts w:ascii="宋体" w:eastAsia="宋体" w:hAnsi="宋体"/>
          <w:b/>
          <w:sz w:val="36"/>
          <w:szCs w:val="36"/>
        </w:rPr>
      </w:pPr>
      <w:r w:rsidRPr="001933CD">
        <w:rPr>
          <w:rFonts w:ascii="宋体" w:eastAsia="宋体" w:hAnsi="宋体" w:hint="eastAsia"/>
          <w:b/>
          <w:sz w:val="36"/>
          <w:szCs w:val="36"/>
        </w:rPr>
        <w:t>改革推进的前景展望</w:t>
      </w:r>
    </w:p>
    <w:p w:rsidR="003F233E" w:rsidRPr="001933CD" w:rsidRDefault="003F233E" w:rsidP="00FF56DA">
      <w:pPr>
        <w:spacing w:line="380" w:lineRule="exact"/>
        <w:ind w:firstLineChars="200" w:firstLine="480"/>
        <w:rPr>
          <w:rFonts w:ascii="宋体" w:eastAsia="宋体" w:hAnsi="宋体"/>
          <w:sz w:val="24"/>
          <w:szCs w:val="24"/>
        </w:rPr>
      </w:pPr>
    </w:p>
    <w:p w:rsidR="00E60FBE" w:rsidRPr="001933CD" w:rsidRDefault="00E60FBE" w:rsidP="00E60FBE">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总的来看，新一轮消费税改革虽已启动，但基本保持着现行消费税制框架，征收环节和收入归属的调整被预先设置了前提基础和约束条件，具有较强的试点探索性质。展望未来，消费税改革仍然面临较大的不确定性，需要进一步加强顶层设计，</w:t>
      </w:r>
      <w:r w:rsidR="00F105DF" w:rsidRPr="001933CD">
        <w:rPr>
          <w:rFonts w:ascii="宋体" w:eastAsia="宋体" w:hAnsi="宋体" w:hint="eastAsia"/>
          <w:sz w:val="24"/>
          <w:szCs w:val="24"/>
        </w:rPr>
        <w:t>积极关注</w:t>
      </w:r>
      <w:r w:rsidR="005544FE" w:rsidRPr="001933CD">
        <w:rPr>
          <w:rFonts w:ascii="宋体" w:eastAsia="宋体" w:hAnsi="宋体" w:hint="eastAsia"/>
          <w:sz w:val="24"/>
          <w:szCs w:val="24"/>
        </w:rPr>
        <w:t>消费税</w:t>
      </w:r>
      <w:r w:rsidR="00F06DCC" w:rsidRPr="001933CD">
        <w:rPr>
          <w:rFonts w:ascii="宋体" w:eastAsia="宋体" w:hAnsi="宋体" w:hint="eastAsia"/>
          <w:sz w:val="24"/>
          <w:szCs w:val="24"/>
        </w:rPr>
        <w:t>发展的</w:t>
      </w:r>
      <w:r w:rsidR="00F105DF" w:rsidRPr="001933CD">
        <w:rPr>
          <w:rFonts w:ascii="宋体" w:eastAsia="宋体" w:hAnsi="宋体" w:hint="eastAsia"/>
          <w:sz w:val="24"/>
          <w:szCs w:val="24"/>
        </w:rPr>
        <w:t>国际趋势，</w:t>
      </w:r>
      <w:r w:rsidRPr="001933CD">
        <w:rPr>
          <w:rFonts w:ascii="宋体" w:eastAsia="宋体" w:hAnsi="宋体" w:hint="eastAsia"/>
          <w:sz w:val="24"/>
          <w:szCs w:val="24"/>
        </w:rPr>
        <w:t>通过逐步试点推广复制改革经验，切实发挥好优化经济结构、调节收入分配、保障地方税源的重要作用。</w:t>
      </w:r>
    </w:p>
    <w:p w:rsidR="00462B46" w:rsidRPr="001933CD" w:rsidRDefault="001173D7" w:rsidP="00462B46">
      <w:pPr>
        <w:spacing w:line="380" w:lineRule="exact"/>
        <w:ind w:firstLineChars="200" w:firstLine="480"/>
        <w:rPr>
          <w:rFonts w:ascii="黑体" w:eastAsia="黑体" w:hAnsi="黑体"/>
          <w:sz w:val="24"/>
          <w:szCs w:val="24"/>
        </w:rPr>
      </w:pPr>
      <w:r w:rsidRPr="001933CD">
        <w:rPr>
          <w:rFonts w:ascii="黑体" w:eastAsia="黑体" w:hAnsi="黑体" w:hint="eastAsia"/>
          <w:sz w:val="24"/>
          <w:szCs w:val="24"/>
        </w:rPr>
        <w:t>一</w:t>
      </w:r>
      <w:r w:rsidR="00020DAC" w:rsidRPr="001933CD">
        <w:rPr>
          <w:rFonts w:ascii="黑体" w:eastAsia="黑体" w:hAnsi="黑体" w:hint="eastAsia"/>
          <w:sz w:val="24"/>
          <w:szCs w:val="24"/>
        </w:rPr>
        <w:t>、</w:t>
      </w:r>
      <w:r w:rsidR="009D1BC5" w:rsidRPr="001933CD">
        <w:rPr>
          <w:rFonts w:ascii="黑体" w:eastAsia="黑体" w:hAnsi="黑体" w:hint="eastAsia"/>
          <w:sz w:val="24"/>
          <w:szCs w:val="24"/>
        </w:rPr>
        <w:t>改革顺利实施</w:t>
      </w:r>
      <w:r w:rsidR="00073BB5" w:rsidRPr="001933CD">
        <w:rPr>
          <w:rFonts w:ascii="黑体" w:eastAsia="黑体" w:hAnsi="黑体" w:hint="eastAsia"/>
          <w:sz w:val="24"/>
          <w:szCs w:val="24"/>
        </w:rPr>
        <w:t>的宏观取向</w:t>
      </w:r>
    </w:p>
    <w:p w:rsidR="00462B46" w:rsidRPr="001933CD" w:rsidRDefault="00462B46" w:rsidP="00462B46">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在我国税制改革进展顺利的宏观背景下，使消费税实现中央地方共享税定位的价值回归，不仅具有顺势而行的税制优化作用，而且还能够获得缓解地方收入缺失程度的附带效</w:t>
      </w:r>
      <w:r w:rsidRPr="001933CD">
        <w:rPr>
          <w:rFonts w:ascii="宋体" w:eastAsia="宋体" w:hAnsi="宋体" w:hint="eastAsia"/>
          <w:sz w:val="24"/>
          <w:szCs w:val="24"/>
        </w:rPr>
        <w:lastRenderedPageBreak/>
        <w:t>应。在未来的改革实践中，</w:t>
      </w:r>
      <w:r w:rsidR="00545B47" w:rsidRPr="001933CD">
        <w:rPr>
          <w:rFonts w:ascii="宋体" w:eastAsia="宋体" w:hAnsi="宋体" w:hint="eastAsia"/>
          <w:sz w:val="24"/>
          <w:szCs w:val="24"/>
        </w:rPr>
        <w:t>应尽快推进消费税完成立法，将相关制度上升到法律层面，并</w:t>
      </w:r>
      <w:r w:rsidRPr="001933CD">
        <w:rPr>
          <w:rFonts w:ascii="宋体" w:eastAsia="宋体" w:hAnsi="宋体" w:hint="eastAsia"/>
          <w:sz w:val="24"/>
          <w:szCs w:val="24"/>
        </w:rPr>
        <w:t>重点做到以下三点：</w:t>
      </w:r>
    </w:p>
    <w:p w:rsidR="00462B46" w:rsidRPr="001933CD" w:rsidRDefault="00462B46"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1.</w:t>
      </w:r>
      <w:r w:rsidR="00363C26" w:rsidRPr="001933CD">
        <w:rPr>
          <w:rFonts w:ascii="Times New Roman" w:eastAsia="楷体_GB2312" w:hAnsi="Times New Roman" w:cs="Times New Roman" w:hint="eastAsia"/>
          <w:kern w:val="0"/>
          <w:sz w:val="24"/>
          <w:szCs w:val="24"/>
        </w:rPr>
        <w:t>基于“寓禁于征”调整</w:t>
      </w:r>
      <w:r w:rsidRPr="001933CD">
        <w:rPr>
          <w:rFonts w:ascii="Times New Roman" w:eastAsia="楷体_GB2312" w:hAnsi="Times New Roman" w:cs="Times New Roman" w:hint="eastAsia"/>
          <w:kern w:val="0"/>
          <w:sz w:val="24"/>
          <w:szCs w:val="24"/>
        </w:rPr>
        <w:t>征税范围</w:t>
      </w:r>
    </w:p>
    <w:p w:rsidR="00462B46" w:rsidRPr="001933CD" w:rsidRDefault="00462B46" w:rsidP="00462B46">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在</w:t>
      </w:r>
      <w:proofErr w:type="gramStart"/>
      <w:r w:rsidRPr="001933CD">
        <w:rPr>
          <w:rFonts w:ascii="宋体" w:eastAsia="宋体" w:hAnsi="宋体" w:hint="eastAsia"/>
          <w:sz w:val="24"/>
          <w:szCs w:val="24"/>
        </w:rPr>
        <w:t>不</w:t>
      </w:r>
      <w:proofErr w:type="gramEnd"/>
      <w:r w:rsidRPr="001933CD">
        <w:rPr>
          <w:rFonts w:ascii="宋体" w:eastAsia="宋体" w:hAnsi="宋体" w:hint="eastAsia"/>
          <w:sz w:val="24"/>
          <w:szCs w:val="24"/>
        </w:rPr>
        <w:t>开征新税种的前提下，消费税的征税范围应至少涵盖如下四大方面：非理性消费品及行为、奢侈消费品及行为、高能耗消费品及行为、高环境危害性商品及行为。应将高能耗消费品及行为重点纳入征税范围。</w:t>
      </w:r>
      <w:r w:rsidR="00723839" w:rsidRPr="001933CD">
        <w:rPr>
          <w:rFonts w:ascii="宋体" w:eastAsia="宋体" w:hAnsi="宋体" w:hint="eastAsia"/>
          <w:sz w:val="24"/>
          <w:szCs w:val="24"/>
        </w:rPr>
        <w:t>同时，</w:t>
      </w:r>
      <w:r w:rsidRPr="001933CD">
        <w:rPr>
          <w:rFonts w:ascii="宋体" w:eastAsia="宋体" w:hAnsi="宋体" w:hint="eastAsia"/>
          <w:sz w:val="24"/>
          <w:szCs w:val="24"/>
        </w:rPr>
        <w:t>高环境危害性商品及行为具有明显的负外部性，在十八大以来政府空前重视环境治理的情况下，将其纳入消费税征税范围应尽快提上日程。</w:t>
      </w:r>
      <w:r w:rsidR="0009682C" w:rsidRPr="001933CD">
        <w:rPr>
          <w:rFonts w:ascii="宋体" w:eastAsia="宋体" w:hAnsi="宋体" w:hint="eastAsia"/>
          <w:sz w:val="24"/>
          <w:szCs w:val="24"/>
        </w:rPr>
        <w:t>与此</w:t>
      </w:r>
      <w:r w:rsidR="0040488F" w:rsidRPr="001933CD">
        <w:rPr>
          <w:rFonts w:ascii="宋体" w:eastAsia="宋体" w:hAnsi="宋体" w:hint="eastAsia"/>
          <w:sz w:val="24"/>
          <w:szCs w:val="24"/>
        </w:rPr>
        <w:t>同时，</w:t>
      </w:r>
      <w:r w:rsidRPr="001933CD">
        <w:rPr>
          <w:rFonts w:ascii="宋体" w:eastAsia="宋体" w:hAnsi="宋体" w:hint="eastAsia"/>
          <w:sz w:val="24"/>
          <w:szCs w:val="24"/>
        </w:rPr>
        <w:t>消费税不应涉及生活必需品及日常一般水平消费品及行为。</w:t>
      </w:r>
      <w:r w:rsidR="00A0706F" w:rsidRPr="001933CD">
        <w:rPr>
          <w:rFonts w:ascii="宋体" w:eastAsia="宋体" w:hAnsi="宋体" w:hint="eastAsia"/>
          <w:sz w:val="24"/>
          <w:szCs w:val="24"/>
          <w:shd w:val="clear" w:color="auto" w:fill="FFFFFF"/>
        </w:rPr>
        <w:t>贾康等（2019）就提出调整消费税征税范围，将部分已经成为日常生活用品的消费品移除出征税范围，将部分严重</w:t>
      </w:r>
      <w:r w:rsidR="00E2324D" w:rsidRPr="001933CD">
        <w:rPr>
          <w:rFonts w:ascii="宋体" w:eastAsia="宋体" w:hAnsi="宋体" w:hint="eastAsia"/>
          <w:sz w:val="24"/>
          <w:szCs w:val="24"/>
          <w:shd w:val="clear" w:color="auto" w:fill="FFFFFF"/>
        </w:rPr>
        <w:t>污染环境、大量消耗资源能源的产品以及奢侈消费行为纳入征收范围，包括</w:t>
      </w:r>
      <w:r w:rsidR="00A0706F" w:rsidRPr="001933CD">
        <w:rPr>
          <w:rFonts w:ascii="宋体" w:eastAsia="宋体" w:hAnsi="宋体" w:hint="eastAsia"/>
          <w:sz w:val="24"/>
          <w:szCs w:val="24"/>
          <w:shd w:val="clear" w:color="auto" w:fill="FFFFFF"/>
        </w:rPr>
        <w:t>含磷洗涤剂、一次性饮料容器、电池、过度包装材料、对臭氧层造成破坏的产品、私人飞机等。</w:t>
      </w:r>
    </w:p>
    <w:p w:rsidR="00462B46" w:rsidRPr="001933CD" w:rsidRDefault="00363C26"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2.</w:t>
      </w:r>
      <w:r w:rsidRPr="001933CD">
        <w:rPr>
          <w:rFonts w:ascii="Times New Roman" w:eastAsia="楷体_GB2312" w:hAnsi="Times New Roman" w:cs="Times New Roman" w:hint="eastAsia"/>
          <w:kern w:val="0"/>
          <w:sz w:val="24"/>
          <w:szCs w:val="24"/>
        </w:rPr>
        <w:t>针对征收环节后移</w:t>
      </w:r>
      <w:r w:rsidR="00462B46" w:rsidRPr="001933CD">
        <w:rPr>
          <w:rFonts w:ascii="Times New Roman" w:eastAsia="楷体_GB2312" w:hAnsi="Times New Roman" w:cs="Times New Roman" w:hint="eastAsia"/>
          <w:kern w:val="0"/>
          <w:sz w:val="24"/>
          <w:szCs w:val="24"/>
        </w:rPr>
        <w:t>优化征管技术</w:t>
      </w:r>
    </w:p>
    <w:p w:rsidR="00462B46" w:rsidRPr="001933CD" w:rsidRDefault="00462B46" w:rsidP="00462B46">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要从制度设计上进行调整，将消费税征税环节更改到零售环节，并且将价内税改为价外税</w:t>
      </w:r>
      <w:r w:rsidR="00374DD9" w:rsidRPr="001933CD">
        <w:rPr>
          <w:rFonts w:ascii="宋体" w:eastAsia="宋体" w:hAnsi="宋体" w:hint="eastAsia"/>
          <w:sz w:val="24"/>
          <w:szCs w:val="24"/>
        </w:rPr>
        <w:t>，</w:t>
      </w:r>
      <w:r w:rsidRPr="001933CD">
        <w:rPr>
          <w:rFonts w:ascii="宋体" w:eastAsia="宋体" w:hAnsi="宋体" w:hint="eastAsia"/>
          <w:sz w:val="24"/>
          <w:szCs w:val="24"/>
        </w:rPr>
        <w:t>将纳税义务人由原来的生产者改为消费者</w:t>
      </w:r>
      <w:r w:rsidR="00C4330A" w:rsidRPr="001933CD">
        <w:rPr>
          <w:rFonts w:ascii="宋体" w:eastAsia="宋体" w:hAnsi="宋体" w:hint="eastAsia"/>
          <w:sz w:val="24"/>
          <w:szCs w:val="24"/>
        </w:rPr>
        <w:t>，即</w:t>
      </w:r>
      <w:r w:rsidRPr="001933CD">
        <w:rPr>
          <w:rFonts w:ascii="宋体" w:eastAsia="宋体" w:hAnsi="宋体" w:hint="eastAsia"/>
          <w:sz w:val="24"/>
          <w:szCs w:val="24"/>
        </w:rPr>
        <w:t>应税消费品零售主体作为扣缴义务人。在征管方面，消费税改为中央地方共享税后</w:t>
      </w:r>
      <w:r w:rsidR="00C4330A" w:rsidRPr="001933CD">
        <w:rPr>
          <w:rFonts w:ascii="宋体" w:eastAsia="宋体" w:hAnsi="宋体" w:hint="eastAsia"/>
          <w:sz w:val="24"/>
          <w:szCs w:val="24"/>
        </w:rPr>
        <w:t>，</w:t>
      </w:r>
      <w:r w:rsidRPr="001933CD">
        <w:rPr>
          <w:rFonts w:ascii="宋体" w:eastAsia="宋体" w:hAnsi="宋体" w:hint="eastAsia"/>
          <w:sz w:val="24"/>
          <w:szCs w:val="24"/>
        </w:rPr>
        <w:t>在征管技术上，针对征税环节转到零售环节及价</w:t>
      </w:r>
      <w:r w:rsidR="00C4330A" w:rsidRPr="001933CD">
        <w:rPr>
          <w:rFonts w:ascii="宋体" w:eastAsia="宋体" w:hAnsi="宋体" w:hint="eastAsia"/>
          <w:sz w:val="24"/>
          <w:szCs w:val="24"/>
        </w:rPr>
        <w:t>内税改为价外税的变化，不仅可直接借鉴增值税在零售环节的征管技术，还要总结</w:t>
      </w:r>
      <w:r w:rsidRPr="001933CD">
        <w:rPr>
          <w:rFonts w:ascii="宋体" w:eastAsia="宋体" w:hAnsi="宋体" w:hint="eastAsia"/>
          <w:sz w:val="24"/>
          <w:szCs w:val="24"/>
        </w:rPr>
        <w:t>汲取“营改增”</w:t>
      </w:r>
      <w:r w:rsidR="00C4330A" w:rsidRPr="001933CD">
        <w:rPr>
          <w:rFonts w:ascii="宋体" w:eastAsia="宋体" w:hAnsi="宋体" w:hint="eastAsia"/>
          <w:sz w:val="24"/>
          <w:szCs w:val="24"/>
        </w:rPr>
        <w:t>改革过程中的经验教训</w:t>
      </w:r>
      <w:r w:rsidRPr="001933CD">
        <w:rPr>
          <w:rFonts w:ascii="宋体" w:eastAsia="宋体" w:hAnsi="宋体" w:hint="eastAsia"/>
          <w:sz w:val="24"/>
          <w:szCs w:val="24"/>
        </w:rPr>
        <w:t>，为</w:t>
      </w:r>
      <w:r w:rsidR="00C4330A" w:rsidRPr="001933CD">
        <w:rPr>
          <w:rFonts w:ascii="宋体" w:eastAsia="宋体" w:hAnsi="宋体" w:hint="eastAsia"/>
          <w:sz w:val="24"/>
          <w:szCs w:val="24"/>
        </w:rPr>
        <w:t>消费税</w:t>
      </w:r>
      <w:r w:rsidRPr="001933CD">
        <w:rPr>
          <w:rFonts w:ascii="宋体" w:eastAsia="宋体" w:hAnsi="宋体" w:hint="eastAsia"/>
          <w:sz w:val="24"/>
          <w:szCs w:val="24"/>
        </w:rPr>
        <w:t>改革</w:t>
      </w:r>
      <w:r w:rsidR="00C4330A" w:rsidRPr="001933CD">
        <w:rPr>
          <w:rFonts w:ascii="宋体" w:eastAsia="宋体" w:hAnsi="宋体" w:hint="eastAsia"/>
          <w:sz w:val="24"/>
          <w:szCs w:val="24"/>
        </w:rPr>
        <w:t>提供理论和现实依据</w:t>
      </w:r>
      <w:r w:rsidRPr="001933CD">
        <w:rPr>
          <w:rFonts w:ascii="宋体" w:eastAsia="宋体" w:hAnsi="宋体" w:hint="eastAsia"/>
          <w:sz w:val="24"/>
          <w:szCs w:val="24"/>
        </w:rPr>
        <w:t>。</w:t>
      </w:r>
    </w:p>
    <w:p w:rsidR="00462B46" w:rsidRPr="001933CD" w:rsidRDefault="00363C26" w:rsidP="00B06F38">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3.</w:t>
      </w:r>
      <w:r w:rsidR="00462B46" w:rsidRPr="001933CD">
        <w:rPr>
          <w:rFonts w:ascii="Times New Roman" w:eastAsia="楷体_GB2312" w:hAnsi="Times New Roman" w:cs="Times New Roman" w:hint="eastAsia"/>
          <w:kern w:val="0"/>
          <w:sz w:val="24"/>
          <w:szCs w:val="24"/>
        </w:rPr>
        <w:t>科学设定中央地方分配比例</w:t>
      </w:r>
    </w:p>
    <w:p w:rsidR="00921D1B" w:rsidRPr="001933CD" w:rsidRDefault="00462B46" w:rsidP="00462B46">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消费税由中央税改为中央地方共享税</w:t>
      </w:r>
      <w:r w:rsidR="007621BB" w:rsidRPr="001933CD">
        <w:rPr>
          <w:rFonts w:ascii="宋体" w:eastAsia="宋体" w:hAnsi="宋体" w:hint="eastAsia"/>
          <w:sz w:val="24"/>
          <w:szCs w:val="24"/>
        </w:rPr>
        <w:t>，</w:t>
      </w:r>
      <w:r w:rsidRPr="001933CD">
        <w:rPr>
          <w:rFonts w:ascii="宋体" w:eastAsia="宋体" w:hAnsi="宋体" w:hint="eastAsia"/>
          <w:sz w:val="24"/>
          <w:szCs w:val="24"/>
        </w:rPr>
        <w:t>科学设定中央地方税收分配比例是改革的核心内容</w:t>
      </w:r>
      <w:r w:rsidR="00BD6911" w:rsidRPr="001933CD">
        <w:rPr>
          <w:rFonts w:ascii="宋体" w:eastAsia="宋体" w:hAnsi="宋体" w:hint="eastAsia"/>
          <w:sz w:val="24"/>
          <w:szCs w:val="24"/>
        </w:rPr>
        <w:t>，因为这关系着地方财力保障和地区之间的收入均衡</w:t>
      </w:r>
      <w:r w:rsidRPr="001933CD">
        <w:rPr>
          <w:rFonts w:ascii="宋体" w:eastAsia="宋体" w:hAnsi="宋体" w:hint="eastAsia"/>
          <w:sz w:val="24"/>
          <w:szCs w:val="24"/>
        </w:rPr>
        <w:t>。这一比例的测算是一个系统工程</w:t>
      </w:r>
      <w:r w:rsidR="00F53447" w:rsidRPr="001933CD">
        <w:rPr>
          <w:rFonts w:ascii="宋体" w:eastAsia="宋体" w:hAnsi="宋体" w:hint="eastAsia"/>
          <w:sz w:val="24"/>
          <w:szCs w:val="24"/>
        </w:rPr>
        <w:t>，需要</w:t>
      </w:r>
      <w:r w:rsidRPr="001933CD">
        <w:rPr>
          <w:rFonts w:ascii="宋体" w:eastAsia="宋体" w:hAnsi="宋体" w:hint="eastAsia"/>
          <w:sz w:val="24"/>
          <w:szCs w:val="24"/>
        </w:rPr>
        <w:t>从消费税的性质出发</w:t>
      </w:r>
      <w:r w:rsidR="00374DD9" w:rsidRPr="001933CD">
        <w:rPr>
          <w:rFonts w:ascii="宋体" w:eastAsia="宋体" w:hAnsi="宋体" w:hint="eastAsia"/>
          <w:sz w:val="24"/>
          <w:szCs w:val="24"/>
        </w:rPr>
        <w:t>，</w:t>
      </w:r>
      <w:r w:rsidRPr="001933CD">
        <w:rPr>
          <w:rFonts w:ascii="宋体" w:eastAsia="宋体" w:hAnsi="宋体" w:hint="eastAsia"/>
          <w:sz w:val="24"/>
          <w:szCs w:val="24"/>
        </w:rPr>
        <w:t>在科学划分中央地方事权</w:t>
      </w:r>
      <w:r w:rsidR="004A2B3F" w:rsidRPr="001933CD">
        <w:rPr>
          <w:rFonts w:ascii="宋体" w:eastAsia="宋体" w:hAnsi="宋体" w:hint="eastAsia"/>
          <w:sz w:val="24"/>
          <w:szCs w:val="24"/>
        </w:rPr>
        <w:t>与支出责任</w:t>
      </w:r>
      <w:r w:rsidRPr="001933CD">
        <w:rPr>
          <w:rFonts w:ascii="宋体" w:eastAsia="宋体" w:hAnsi="宋体" w:hint="eastAsia"/>
          <w:sz w:val="24"/>
          <w:szCs w:val="24"/>
        </w:rPr>
        <w:t>的基础上进行。引导消费行为、调节收入分配功能应该归属于中央</w:t>
      </w:r>
      <w:r w:rsidR="003F17CB" w:rsidRPr="001933CD">
        <w:rPr>
          <w:rFonts w:ascii="宋体" w:eastAsia="宋体" w:hAnsi="宋体" w:hint="eastAsia"/>
          <w:sz w:val="24"/>
          <w:szCs w:val="24"/>
        </w:rPr>
        <w:t>事权</w:t>
      </w:r>
      <w:r w:rsidRPr="001933CD">
        <w:rPr>
          <w:rFonts w:ascii="宋体" w:eastAsia="宋体" w:hAnsi="宋体" w:hint="eastAsia"/>
          <w:sz w:val="24"/>
          <w:szCs w:val="24"/>
        </w:rPr>
        <w:t>，前者追求资源配置效率</w:t>
      </w:r>
      <w:r w:rsidR="00374DD9" w:rsidRPr="001933CD">
        <w:rPr>
          <w:rFonts w:ascii="宋体" w:eastAsia="宋体" w:hAnsi="宋体" w:hint="eastAsia"/>
          <w:sz w:val="24"/>
          <w:szCs w:val="24"/>
        </w:rPr>
        <w:t>，</w:t>
      </w:r>
      <w:r w:rsidRPr="001933CD">
        <w:rPr>
          <w:rFonts w:ascii="宋体" w:eastAsia="宋体" w:hAnsi="宋体" w:hint="eastAsia"/>
          <w:sz w:val="24"/>
          <w:szCs w:val="24"/>
        </w:rPr>
        <w:t>后者则侧重于社会公平。而保护资源环境则要具体情况具体分析，资源及环境既具有地域性又具有宏观意义</w:t>
      </w:r>
      <w:r w:rsidR="00374DD9" w:rsidRPr="001933CD">
        <w:rPr>
          <w:rFonts w:ascii="宋体" w:eastAsia="宋体" w:hAnsi="宋体" w:hint="eastAsia"/>
          <w:sz w:val="24"/>
          <w:szCs w:val="24"/>
        </w:rPr>
        <w:t>，</w:t>
      </w:r>
      <w:r w:rsidRPr="001933CD">
        <w:rPr>
          <w:rFonts w:ascii="宋体" w:eastAsia="宋体" w:hAnsi="宋体" w:hint="eastAsia"/>
          <w:sz w:val="24"/>
          <w:szCs w:val="24"/>
        </w:rPr>
        <w:t>因此事权同时涉及地方与中央。基于此，</w:t>
      </w:r>
      <w:r w:rsidR="0056113A" w:rsidRPr="001933CD">
        <w:rPr>
          <w:rFonts w:ascii="宋体" w:eastAsia="宋体" w:hAnsi="宋体" w:hint="eastAsia"/>
          <w:sz w:val="24"/>
          <w:szCs w:val="24"/>
        </w:rPr>
        <w:t>在当期</w:t>
      </w:r>
      <w:r w:rsidRPr="001933CD">
        <w:rPr>
          <w:rFonts w:ascii="宋体" w:eastAsia="宋体" w:hAnsi="宋体" w:hint="eastAsia"/>
          <w:sz w:val="24"/>
          <w:szCs w:val="24"/>
        </w:rPr>
        <w:t>消费税</w:t>
      </w:r>
      <w:r w:rsidR="0056113A" w:rsidRPr="001933CD">
        <w:rPr>
          <w:rFonts w:ascii="宋体" w:eastAsia="宋体" w:hAnsi="宋体" w:hint="eastAsia"/>
          <w:sz w:val="24"/>
          <w:szCs w:val="24"/>
        </w:rPr>
        <w:t>征收范围没有大规模扩大之前，</w:t>
      </w:r>
      <w:r w:rsidR="00767AF9" w:rsidRPr="001933CD">
        <w:rPr>
          <w:rFonts w:ascii="宋体" w:eastAsia="宋体" w:hAnsi="宋体" w:hint="eastAsia"/>
          <w:sz w:val="24"/>
          <w:szCs w:val="24"/>
        </w:rPr>
        <w:t>其税收收入</w:t>
      </w:r>
      <w:r w:rsidRPr="001933CD">
        <w:rPr>
          <w:rFonts w:ascii="宋体" w:eastAsia="宋体" w:hAnsi="宋体" w:hint="eastAsia"/>
          <w:sz w:val="24"/>
          <w:szCs w:val="24"/>
        </w:rPr>
        <w:t>在中央与地方之间的分配，应</w:t>
      </w:r>
      <w:r w:rsidR="00B86CDE" w:rsidRPr="001933CD">
        <w:rPr>
          <w:rFonts w:ascii="宋体" w:eastAsia="宋体" w:hAnsi="宋体" w:hint="eastAsia"/>
          <w:sz w:val="24"/>
          <w:szCs w:val="24"/>
        </w:rPr>
        <w:t>暂时</w:t>
      </w:r>
      <w:r w:rsidRPr="001933CD">
        <w:rPr>
          <w:rFonts w:ascii="宋体" w:eastAsia="宋体" w:hAnsi="宋体" w:hint="eastAsia"/>
          <w:sz w:val="24"/>
          <w:szCs w:val="24"/>
        </w:rPr>
        <w:t>以中央为主</w:t>
      </w:r>
      <w:r w:rsidR="00FF272F" w:rsidRPr="001933CD">
        <w:rPr>
          <w:rFonts w:ascii="宋体" w:eastAsia="宋体" w:hAnsi="宋体" w:hint="eastAsia"/>
          <w:sz w:val="24"/>
          <w:szCs w:val="24"/>
        </w:rPr>
        <w:t>，地方为辅</w:t>
      </w:r>
      <w:r w:rsidR="00187CD5" w:rsidRPr="001933CD">
        <w:rPr>
          <w:rFonts w:ascii="宋体" w:eastAsia="宋体" w:hAnsi="宋体" w:hint="eastAsia"/>
          <w:sz w:val="24"/>
          <w:szCs w:val="24"/>
        </w:rPr>
        <w:t>，并充分考虑地区之间的收入均衡</w:t>
      </w:r>
      <w:r w:rsidRPr="001933CD">
        <w:rPr>
          <w:rFonts w:ascii="宋体" w:eastAsia="宋体" w:hAnsi="宋体" w:hint="eastAsia"/>
          <w:sz w:val="24"/>
          <w:szCs w:val="24"/>
        </w:rPr>
        <w:t>。</w:t>
      </w:r>
      <w:r w:rsidR="0006568C" w:rsidRPr="001933CD">
        <w:rPr>
          <w:rFonts w:ascii="宋体" w:eastAsia="宋体" w:hAnsi="宋体" w:hint="eastAsia"/>
          <w:sz w:val="24"/>
          <w:szCs w:val="24"/>
        </w:rPr>
        <w:t>在中长期，</w:t>
      </w:r>
      <w:r w:rsidR="00A32886" w:rsidRPr="001933CD">
        <w:rPr>
          <w:rFonts w:ascii="宋体" w:eastAsia="宋体" w:hAnsi="宋体" w:hint="eastAsia"/>
          <w:sz w:val="24"/>
          <w:szCs w:val="24"/>
        </w:rPr>
        <w:t>消费税</w:t>
      </w:r>
      <w:r w:rsidR="00630F07" w:rsidRPr="001933CD">
        <w:rPr>
          <w:rFonts w:ascii="宋体" w:eastAsia="宋体" w:hAnsi="宋体" w:hint="eastAsia"/>
          <w:sz w:val="24"/>
          <w:szCs w:val="24"/>
        </w:rPr>
        <w:t>制度</w:t>
      </w:r>
      <w:r w:rsidR="0006568C" w:rsidRPr="001933CD">
        <w:rPr>
          <w:rFonts w:ascii="宋体" w:eastAsia="宋体" w:hAnsi="宋体" w:hint="eastAsia"/>
          <w:sz w:val="24"/>
          <w:szCs w:val="24"/>
        </w:rPr>
        <w:t>得到充分</w:t>
      </w:r>
      <w:r w:rsidR="00A32886" w:rsidRPr="001933CD">
        <w:rPr>
          <w:rFonts w:ascii="宋体" w:eastAsia="宋体" w:hAnsi="宋体" w:hint="eastAsia"/>
          <w:sz w:val="24"/>
          <w:szCs w:val="24"/>
        </w:rPr>
        <w:t>优化完善后，应该考虑加大地方</w:t>
      </w:r>
      <w:r w:rsidR="00AD51E0" w:rsidRPr="001933CD">
        <w:rPr>
          <w:rFonts w:ascii="宋体" w:eastAsia="宋体" w:hAnsi="宋体" w:hint="eastAsia"/>
          <w:sz w:val="24"/>
          <w:szCs w:val="24"/>
        </w:rPr>
        <w:t>分享</w:t>
      </w:r>
      <w:r w:rsidR="00A32886" w:rsidRPr="001933CD">
        <w:rPr>
          <w:rFonts w:ascii="宋体" w:eastAsia="宋体" w:hAnsi="宋体" w:hint="eastAsia"/>
          <w:sz w:val="24"/>
          <w:szCs w:val="24"/>
        </w:rPr>
        <w:t>比例，甚至是以地方为主，中央为辅进行分配。</w:t>
      </w:r>
    </w:p>
    <w:p w:rsidR="00073BB5" w:rsidRPr="001933CD" w:rsidRDefault="00020C8D" w:rsidP="00073BB5">
      <w:pPr>
        <w:spacing w:line="380" w:lineRule="exact"/>
        <w:ind w:firstLineChars="200" w:firstLine="480"/>
        <w:rPr>
          <w:rFonts w:ascii="黑体" w:eastAsia="黑体" w:hAnsi="黑体"/>
          <w:sz w:val="24"/>
          <w:szCs w:val="24"/>
        </w:rPr>
      </w:pPr>
      <w:r w:rsidRPr="001933CD">
        <w:rPr>
          <w:rFonts w:ascii="黑体" w:eastAsia="黑体" w:hAnsi="黑体" w:hint="eastAsia"/>
          <w:sz w:val="24"/>
          <w:szCs w:val="24"/>
        </w:rPr>
        <w:t>二</w:t>
      </w:r>
      <w:r w:rsidR="006B2D3C" w:rsidRPr="001933CD">
        <w:rPr>
          <w:rFonts w:ascii="黑体" w:eastAsia="黑体" w:hAnsi="黑体"/>
          <w:sz w:val="24"/>
          <w:szCs w:val="24"/>
        </w:rPr>
        <w:t>、</w:t>
      </w:r>
      <w:r w:rsidR="0048236B" w:rsidRPr="001933CD">
        <w:rPr>
          <w:rFonts w:ascii="黑体" w:eastAsia="黑体" w:hAnsi="黑体"/>
          <w:sz w:val="24"/>
          <w:szCs w:val="24"/>
        </w:rPr>
        <w:t>地方</w:t>
      </w:r>
      <w:r w:rsidR="0001496E" w:rsidRPr="001933CD">
        <w:rPr>
          <w:rFonts w:ascii="黑体" w:eastAsia="黑体" w:hAnsi="黑体" w:hint="eastAsia"/>
          <w:sz w:val="24"/>
          <w:szCs w:val="24"/>
        </w:rPr>
        <w:t>政府</w:t>
      </w:r>
      <w:r w:rsidR="00F37437" w:rsidRPr="001933CD">
        <w:rPr>
          <w:rFonts w:ascii="黑体" w:eastAsia="黑体" w:hAnsi="黑体" w:hint="eastAsia"/>
          <w:sz w:val="24"/>
          <w:szCs w:val="24"/>
        </w:rPr>
        <w:t>应对改革的对策</w:t>
      </w:r>
      <w:r w:rsidR="00073BB5" w:rsidRPr="001933CD">
        <w:rPr>
          <w:rFonts w:ascii="黑体" w:eastAsia="黑体" w:hAnsi="黑体" w:hint="eastAsia"/>
          <w:sz w:val="24"/>
          <w:szCs w:val="24"/>
        </w:rPr>
        <w:t>建议</w:t>
      </w:r>
    </w:p>
    <w:p w:rsidR="00073BB5" w:rsidRPr="001933CD" w:rsidRDefault="00E32250" w:rsidP="00AE5592">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将消费税从中央税转为中央与地方共享的模式，对于健全地方税收体系的建设而言是有利的。虽然，部分的消费税增量对于地方收入占比而言依然是少数，但分配模式的转变进一步反映出共享税模式将逐渐成为政府间收入划分的主要方式。</w:t>
      </w:r>
      <w:r w:rsidR="00E75363" w:rsidRPr="001933CD">
        <w:rPr>
          <w:rFonts w:ascii="宋体" w:eastAsia="宋体" w:hAnsi="宋体" w:hint="eastAsia"/>
          <w:sz w:val="24"/>
          <w:szCs w:val="24"/>
        </w:rPr>
        <w:t>从地方政府的角度来应对消费税改革，关键是要在发挥好消费税调节功能的同时，为地方筹集一定的税收收入，保障地方财力需要。</w:t>
      </w:r>
      <w:r w:rsidR="005F2D5E" w:rsidRPr="001933CD">
        <w:rPr>
          <w:rFonts w:ascii="宋体" w:eastAsia="宋体" w:hAnsi="宋体" w:hint="eastAsia"/>
          <w:sz w:val="24"/>
          <w:szCs w:val="24"/>
        </w:rPr>
        <w:t>为此，地方政府应该主要在以下几个方面予以重点关注：</w:t>
      </w:r>
    </w:p>
    <w:p w:rsidR="00E2514A" w:rsidRDefault="0009761D" w:rsidP="00AE5592">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1.</w:t>
      </w:r>
      <w:r w:rsidR="0065232E" w:rsidRPr="001933CD">
        <w:rPr>
          <w:rFonts w:ascii="Times New Roman" w:eastAsia="楷体_GB2312" w:hAnsi="Times New Roman" w:cs="Times New Roman" w:hint="eastAsia"/>
          <w:kern w:val="0"/>
          <w:sz w:val="24"/>
          <w:szCs w:val="24"/>
        </w:rPr>
        <w:t>关注收入划分比例</w:t>
      </w:r>
    </w:p>
    <w:p w:rsidR="00AE5592" w:rsidRPr="001933CD" w:rsidRDefault="00542627" w:rsidP="00AE5592">
      <w:pPr>
        <w:spacing w:line="380" w:lineRule="exact"/>
        <w:ind w:firstLineChars="200" w:firstLine="480"/>
        <w:rPr>
          <w:rFonts w:ascii="宋体" w:eastAsia="宋体" w:hAnsi="宋体"/>
          <w:sz w:val="24"/>
          <w:szCs w:val="24"/>
          <w:shd w:val="clear" w:color="auto" w:fill="FFFFFF"/>
        </w:rPr>
        <w:sectPr w:rsidR="00AE5592" w:rsidRPr="001933CD" w:rsidSect="006F384E">
          <w:footerReference w:type="default" r:id="rId8"/>
          <w:footnotePr>
            <w:numFmt w:val="decimalEnclosedCircleChinese"/>
          </w:footnotePr>
          <w:pgSz w:w="11906" w:h="16838"/>
          <w:pgMar w:top="1134" w:right="1304" w:bottom="1134" w:left="1304" w:header="851" w:footer="992" w:gutter="0"/>
          <w:cols w:space="425"/>
          <w:docGrid w:type="lines" w:linePitch="312"/>
        </w:sectPr>
      </w:pPr>
      <w:r w:rsidRPr="001933CD">
        <w:rPr>
          <w:rFonts w:ascii="宋体" w:eastAsia="宋体" w:hAnsi="宋体" w:hint="eastAsia"/>
          <w:sz w:val="24"/>
          <w:szCs w:val="24"/>
        </w:rPr>
        <w:t>密切</w:t>
      </w:r>
      <w:r w:rsidR="001B7D02" w:rsidRPr="001933CD">
        <w:rPr>
          <w:rFonts w:ascii="宋体" w:eastAsia="宋体" w:hAnsi="宋体"/>
          <w:sz w:val="24"/>
          <w:szCs w:val="24"/>
          <w:shd w:val="clear" w:color="auto" w:fill="FFFFFF"/>
        </w:rPr>
        <w:t>关注改革动态</w:t>
      </w:r>
      <w:r w:rsidR="001B7D02" w:rsidRPr="001933CD">
        <w:rPr>
          <w:rFonts w:ascii="宋体" w:eastAsia="宋体" w:hAnsi="宋体" w:hint="eastAsia"/>
          <w:sz w:val="24"/>
          <w:szCs w:val="24"/>
          <w:shd w:val="clear" w:color="auto" w:fill="FFFFFF"/>
        </w:rPr>
        <w:t>，</w:t>
      </w:r>
      <w:r w:rsidRPr="001933CD">
        <w:rPr>
          <w:rFonts w:ascii="宋体" w:eastAsia="宋体" w:hAnsi="宋体" w:hint="eastAsia"/>
          <w:sz w:val="24"/>
          <w:szCs w:val="24"/>
          <w:shd w:val="clear" w:color="auto" w:fill="FFFFFF"/>
        </w:rPr>
        <w:t>跟踪中央的</w:t>
      </w:r>
      <w:r w:rsidR="001B7D02" w:rsidRPr="001933CD">
        <w:rPr>
          <w:rFonts w:ascii="宋体" w:eastAsia="宋体" w:hAnsi="宋体"/>
          <w:sz w:val="24"/>
          <w:szCs w:val="24"/>
          <w:shd w:val="clear" w:color="auto" w:fill="FFFFFF"/>
        </w:rPr>
        <w:t>改革节奏</w:t>
      </w:r>
      <w:r w:rsidR="0065232E" w:rsidRPr="001933CD">
        <w:rPr>
          <w:rFonts w:ascii="宋体" w:eastAsia="宋体" w:hAnsi="宋体"/>
          <w:sz w:val="24"/>
          <w:szCs w:val="24"/>
          <w:shd w:val="clear" w:color="auto" w:fill="FFFFFF"/>
        </w:rPr>
        <w:t>。</w:t>
      </w:r>
      <w:r w:rsidR="00233509" w:rsidRPr="001933CD">
        <w:rPr>
          <w:rFonts w:ascii="宋体" w:eastAsia="宋体" w:hAnsi="宋体" w:hint="eastAsia"/>
          <w:sz w:val="24"/>
          <w:szCs w:val="24"/>
          <w:shd w:val="clear" w:color="auto" w:fill="FFFFFF"/>
        </w:rPr>
        <w:t>把消费税改革与现代财政制度建设，特别是政府间事权与支出责任改革联</w:t>
      </w:r>
      <w:r w:rsidR="00AE5592" w:rsidRPr="001933CD">
        <w:rPr>
          <w:rFonts w:ascii="宋体" w:eastAsia="宋体" w:hAnsi="宋体" w:hint="eastAsia"/>
          <w:sz w:val="24"/>
          <w:szCs w:val="24"/>
          <w:shd w:val="clear" w:color="auto" w:fill="FFFFFF"/>
        </w:rPr>
        <w:t>系在一起，统筹考虑，争取中央将更大比例的消费税收入划归地方所有</w:t>
      </w:r>
      <w:r w:rsidR="008F3CB2">
        <w:rPr>
          <w:rFonts w:ascii="宋体" w:eastAsia="宋体" w:hAnsi="宋体" w:hint="eastAsia"/>
          <w:sz w:val="24"/>
          <w:szCs w:val="24"/>
          <w:shd w:val="clear" w:color="auto" w:fill="FFFFFF"/>
        </w:rPr>
        <w:t>。</w:t>
      </w:r>
    </w:p>
    <w:p w:rsidR="00E2514A" w:rsidRDefault="0009761D" w:rsidP="00AE5592">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lastRenderedPageBreak/>
        <w:t>2.</w:t>
      </w:r>
      <w:r w:rsidR="0065232E" w:rsidRPr="001933CD">
        <w:rPr>
          <w:rFonts w:ascii="Times New Roman" w:eastAsia="楷体_GB2312" w:hAnsi="Times New Roman" w:cs="Times New Roman" w:hint="eastAsia"/>
          <w:kern w:val="0"/>
          <w:sz w:val="24"/>
          <w:szCs w:val="24"/>
        </w:rPr>
        <w:t>区别对待主体税源</w:t>
      </w:r>
    </w:p>
    <w:p w:rsidR="00295313" w:rsidRDefault="0009761D" w:rsidP="00AE5592">
      <w:pPr>
        <w:spacing w:line="380" w:lineRule="exact"/>
        <w:ind w:firstLineChars="200" w:firstLine="480"/>
        <w:rPr>
          <w:rFonts w:ascii="宋体" w:eastAsia="宋体" w:hAnsi="宋体"/>
          <w:sz w:val="24"/>
          <w:szCs w:val="24"/>
          <w:shd w:val="clear" w:color="auto" w:fill="FFFFFF"/>
        </w:rPr>
      </w:pPr>
      <w:r w:rsidRPr="001933CD">
        <w:rPr>
          <w:rFonts w:ascii="宋体" w:eastAsia="宋体" w:hAnsi="宋体" w:hint="eastAsia"/>
          <w:sz w:val="24"/>
          <w:szCs w:val="24"/>
          <w:shd w:val="clear" w:color="auto" w:fill="FFFFFF"/>
        </w:rPr>
        <w:t>重点关注成品油、烟、小汽车、酒这四类消费税的主体税源，区分对待</w:t>
      </w:r>
      <w:r w:rsidR="0065232E" w:rsidRPr="001933CD">
        <w:rPr>
          <w:rFonts w:ascii="宋体" w:eastAsia="宋体" w:hAnsi="宋体" w:hint="eastAsia"/>
          <w:sz w:val="24"/>
          <w:szCs w:val="24"/>
          <w:shd w:val="clear" w:color="auto" w:fill="FFFFFF"/>
        </w:rPr>
        <w:t>。</w:t>
      </w:r>
      <w:r w:rsidR="00C72B7A" w:rsidRPr="001933CD">
        <w:rPr>
          <w:rFonts w:ascii="宋体" w:eastAsia="宋体" w:hAnsi="宋体" w:hint="eastAsia"/>
          <w:sz w:val="24"/>
          <w:szCs w:val="24"/>
          <w:shd w:val="clear" w:color="auto" w:fill="FFFFFF"/>
        </w:rPr>
        <w:t>相对而言，成品油和小汽车的销售更加集中，更适合</w:t>
      </w:r>
      <w:r w:rsidR="009F1502" w:rsidRPr="001933CD">
        <w:rPr>
          <w:rFonts w:ascii="宋体" w:eastAsia="宋体" w:hAnsi="宋体" w:hint="eastAsia"/>
          <w:sz w:val="24"/>
          <w:szCs w:val="24"/>
          <w:shd w:val="clear" w:color="auto" w:fill="FFFFFF"/>
        </w:rPr>
        <w:t>在当期</w:t>
      </w:r>
      <w:r w:rsidR="00C72B7A" w:rsidRPr="001933CD">
        <w:rPr>
          <w:rFonts w:ascii="宋体" w:eastAsia="宋体" w:hAnsi="宋体" w:hint="eastAsia"/>
          <w:sz w:val="24"/>
          <w:szCs w:val="24"/>
          <w:shd w:val="clear" w:color="auto" w:fill="FFFFFF"/>
        </w:rPr>
        <w:t>将征收环节从生产后移到销售，</w:t>
      </w:r>
      <w:r w:rsidR="001F0A79" w:rsidRPr="001933CD">
        <w:rPr>
          <w:rFonts w:ascii="宋体" w:eastAsia="宋体" w:hAnsi="宋体" w:hint="eastAsia"/>
          <w:sz w:val="24"/>
          <w:szCs w:val="24"/>
          <w:shd w:val="clear" w:color="auto" w:fill="FFFFFF"/>
        </w:rPr>
        <w:t>因此，当前地方政府要关注成品油和小汽车行业的发展，改善行业消费环境，鼓励居民使用更加环保、低能耗的产品，做大消费税收入。烟和酒的销售非常分散，在销售环节征收消费税的成本非常高，</w:t>
      </w:r>
      <w:r w:rsidR="00C27AA2" w:rsidRPr="001933CD">
        <w:rPr>
          <w:rFonts w:ascii="宋体" w:eastAsia="宋体" w:hAnsi="宋体" w:hint="eastAsia"/>
          <w:sz w:val="24"/>
          <w:szCs w:val="24"/>
          <w:shd w:val="clear" w:color="auto" w:fill="FFFFFF"/>
        </w:rPr>
        <w:t>可能会带来税收流失问题。</w:t>
      </w:r>
    </w:p>
    <w:p w:rsidR="00E2514A" w:rsidRDefault="0009761D" w:rsidP="00AE5592">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3.</w:t>
      </w:r>
      <w:r w:rsidR="0065232E" w:rsidRPr="001933CD">
        <w:rPr>
          <w:rFonts w:ascii="Times New Roman" w:eastAsia="楷体_GB2312" w:hAnsi="Times New Roman" w:cs="Times New Roman" w:hint="eastAsia"/>
          <w:kern w:val="0"/>
          <w:sz w:val="24"/>
          <w:szCs w:val="24"/>
        </w:rPr>
        <w:t>争取先行先试</w:t>
      </w:r>
    </w:p>
    <w:p w:rsidR="0009761D" w:rsidRPr="001933CD" w:rsidRDefault="005733A1" w:rsidP="00AE5592">
      <w:pPr>
        <w:spacing w:line="380" w:lineRule="exact"/>
        <w:ind w:firstLineChars="200" w:firstLine="480"/>
        <w:rPr>
          <w:rFonts w:ascii="宋体" w:eastAsia="宋体" w:hAnsi="宋体"/>
          <w:sz w:val="24"/>
          <w:szCs w:val="24"/>
          <w:shd w:val="clear" w:color="auto" w:fill="FFFFFF"/>
        </w:rPr>
      </w:pPr>
      <w:r w:rsidRPr="001933CD">
        <w:rPr>
          <w:rFonts w:ascii="宋体" w:eastAsia="宋体" w:hAnsi="宋体" w:hint="eastAsia"/>
          <w:sz w:val="24"/>
          <w:szCs w:val="24"/>
          <w:shd w:val="clear" w:color="auto" w:fill="FFFFFF"/>
        </w:rPr>
        <w:t>积极向中央争取税收改革先行先试</w:t>
      </w:r>
      <w:r w:rsidR="0065232E" w:rsidRPr="001933CD">
        <w:rPr>
          <w:rFonts w:ascii="宋体" w:eastAsia="宋体" w:hAnsi="宋体" w:hint="eastAsia"/>
          <w:sz w:val="24"/>
          <w:szCs w:val="24"/>
          <w:shd w:val="clear" w:color="auto" w:fill="FFFFFF"/>
        </w:rPr>
        <w:t>。</w:t>
      </w:r>
      <w:r w:rsidR="0052072E" w:rsidRPr="001933CD">
        <w:rPr>
          <w:rFonts w:ascii="宋体" w:eastAsia="宋体" w:hAnsi="宋体" w:hint="eastAsia"/>
          <w:sz w:val="24"/>
          <w:szCs w:val="24"/>
          <w:shd w:val="clear" w:color="auto" w:fill="FFFFFF"/>
        </w:rPr>
        <w:t>以辽宁为例，作为烟草制造业大省，可以试点提高烟草消费税税率，</w:t>
      </w:r>
      <w:r w:rsidR="00801457" w:rsidRPr="001933CD">
        <w:rPr>
          <w:rFonts w:ascii="宋体" w:eastAsia="宋体" w:hAnsi="宋体" w:hint="eastAsia"/>
          <w:sz w:val="24"/>
          <w:szCs w:val="24"/>
          <w:shd w:val="clear" w:color="auto" w:fill="FFFFFF"/>
        </w:rPr>
        <w:t>税收收入增加</w:t>
      </w:r>
      <w:r w:rsidR="0064390E" w:rsidRPr="001933CD">
        <w:rPr>
          <w:rFonts w:ascii="宋体" w:eastAsia="宋体" w:hAnsi="宋体" w:hint="eastAsia"/>
          <w:sz w:val="24"/>
          <w:szCs w:val="24"/>
          <w:shd w:val="clear" w:color="auto" w:fill="FFFFFF"/>
        </w:rPr>
        <w:t>之后，</w:t>
      </w:r>
      <w:r w:rsidR="0052072E" w:rsidRPr="001933CD">
        <w:rPr>
          <w:rFonts w:ascii="宋体" w:eastAsia="宋体" w:hAnsi="宋体" w:hint="eastAsia"/>
          <w:sz w:val="24"/>
          <w:szCs w:val="24"/>
          <w:shd w:val="clear" w:color="auto" w:fill="FFFFFF"/>
        </w:rPr>
        <w:t>对应提高大气污染防治</w:t>
      </w:r>
      <w:r w:rsidR="00223A62" w:rsidRPr="001933CD">
        <w:rPr>
          <w:rFonts w:ascii="宋体" w:eastAsia="宋体" w:hAnsi="宋体" w:hint="eastAsia"/>
          <w:sz w:val="24"/>
          <w:szCs w:val="24"/>
          <w:shd w:val="clear" w:color="auto" w:fill="FFFFFF"/>
        </w:rPr>
        <w:t>财政</w:t>
      </w:r>
      <w:r w:rsidR="0052072E" w:rsidRPr="001933CD">
        <w:rPr>
          <w:rFonts w:ascii="宋体" w:eastAsia="宋体" w:hAnsi="宋体" w:hint="eastAsia"/>
          <w:sz w:val="24"/>
          <w:szCs w:val="24"/>
          <w:shd w:val="clear" w:color="auto" w:fill="FFFFFF"/>
        </w:rPr>
        <w:t>支出</w:t>
      </w:r>
      <w:r w:rsidR="009B04F1" w:rsidRPr="001933CD">
        <w:rPr>
          <w:rFonts w:ascii="宋体" w:eastAsia="宋体" w:hAnsi="宋体" w:hint="eastAsia"/>
          <w:sz w:val="24"/>
          <w:szCs w:val="24"/>
          <w:shd w:val="clear" w:color="auto" w:fill="FFFFFF"/>
        </w:rPr>
        <w:t>规模</w:t>
      </w:r>
      <w:r w:rsidR="0052072E" w:rsidRPr="001933CD">
        <w:rPr>
          <w:rFonts w:ascii="宋体" w:eastAsia="宋体" w:hAnsi="宋体" w:hint="eastAsia"/>
          <w:sz w:val="24"/>
          <w:szCs w:val="24"/>
          <w:shd w:val="clear" w:color="auto" w:fill="FFFFFF"/>
        </w:rPr>
        <w:t>。为了简化税制，可以考虑向中央争取试点，将具有消费税性质的车辆购置税合并到消费税的机动车（小汽车、摩托车）征收</w:t>
      </w:r>
      <w:r w:rsidR="00685975" w:rsidRPr="001933CD">
        <w:rPr>
          <w:rFonts w:ascii="宋体" w:eastAsia="宋体" w:hAnsi="宋体" w:hint="eastAsia"/>
          <w:sz w:val="24"/>
          <w:szCs w:val="24"/>
          <w:shd w:val="clear" w:color="auto" w:fill="FFFFFF"/>
        </w:rPr>
        <w:t>之中</w:t>
      </w:r>
      <w:r w:rsidR="0052072E" w:rsidRPr="001933CD">
        <w:rPr>
          <w:rFonts w:ascii="宋体" w:eastAsia="宋体" w:hAnsi="宋体" w:hint="eastAsia"/>
          <w:sz w:val="24"/>
          <w:szCs w:val="24"/>
          <w:shd w:val="clear" w:color="auto" w:fill="FFFFFF"/>
        </w:rPr>
        <w:t>。</w:t>
      </w:r>
      <w:r w:rsidR="00665D8B" w:rsidRPr="001933CD">
        <w:rPr>
          <w:rFonts w:ascii="宋体" w:eastAsia="宋体" w:hAnsi="宋体" w:hint="eastAsia"/>
          <w:sz w:val="24"/>
          <w:szCs w:val="24"/>
          <w:shd w:val="clear" w:color="auto" w:fill="FFFFFF"/>
        </w:rPr>
        <w:t>同时，</w:t>
      </w:r>
      <w:r w:rsidR="0052072E" w:rsidRPr="001933CD">
        <w:rPr>
          <w:rFonts w:ascii="宋体" w:eastAsia="宋体" w:hAnsi="宋体" w:hint="eastAsia"/>
          <w:sz w:val="24"/>
          <w:szCs w:val="24"/>
          <w:shd w:val="clear" w:color="auto" w:fill="FFFFFF"/>
        </w:rPr>
        <w:t>结合成品油消费税改革，适度降低机动车销售环节税率水平。</w:t>
      </w:r>
    </w:p>
    <w:p w:rsidR="00E2514A" w:rsidRDefault="0009761D" w:rsidP="00AE5592">
      <w:pPr>
        <w:spacing w:line="380" w:lineRule="exact"/>
        <w:ind w:firstLineChars="200" w:firstLine="480"/>
        <w:rPr>
          <w:rFonts w:ascii="Times New Roman" w:eastAsia="楷体_GB2312" w:hAnsi="Times New Roman" w:cs="Times New Roman"/>
          <w:kern w:val="0"/>
          <w:sz w:val="24"/>
          <w:szCs w:val="24"/>
        </w:rPr>
      </w:pPr>
      <w:r w:rsidRPr="001933CD">
        <w:rPr>
          <w:rFonts w:ascii="Times New Roman" w:eastAsia="楷体_GB2312" w:hAnsi="Times New Roman" w:cs="Times New Roman" w:hint="eastAsia"/>
          <w:kern w:val="0"/>
          <w:sz w:val="24"/>
          <w:szCs w:val="24"/>
        </w:rPr>
        <w:t>4.</w:t>
      </w:r>
      <w:r w:rsidR="0065232E" w:rsidRPr="001933CD">
        <w:rPr>
          <w:rFonts w:ascii="Times New Roman" w:eastAsia="楷体_GB2312" w:hAnsi="Times New Roman" w:cs="Times New Roman" w:hint="eastAsia"/>
          <w:kern w:val="0"/>
          <w:sz w:val="24"/>
          <w:szCs w:val="24"/>
        </w:rPr>
        <w:t>转移工作重心</w:t>
      </w:r>
    </w:p>
    <w:p w:rsidR="009A2F0E" w:rsidRPr="001933CD" w:rsidRDefault="0065232E" w:rsidP="00AE5592">
      <w:pPr>
        <w:spacing w:line="380" w:lineRule="exact"/>
        <w:ind w:firstLineChars="200" w:firstLine="480"/>
        <w:rPr>
          <w:rFonts w:ascii="宋体" w:eastAsia="宋体" w:hAnsi="宋体"/>
          <w:sz w:val="24"/>
          <w:szCs w:val="24"/>
        </w:rPr>
      </w:pPr>
      <w:r w:rsidRPr="001933CD">
        <w:rPr>
          <w:rFonts w:ascii="宋体" w:eastAsia="宋体" w:hAnsi="宋体" w:hint="eastAsia"/>
          <w:sz w:val="24"/>
          <w:szCs w:val="24"/>
        </w:rPr>
        <w:t>要</w:t>
      </w:r>
      <w:r w:rsidR="0009761D" w:rsidRPr="001933CD">
        <w:rPr>
          <w:rFonts w:ascii="宋体" w:eastAsia="宋体" w:hAnsi="宋体" w:hint="eastAsia"/>
          <w:sz w:val="24"/>
          <w:szCs w:val="24"/>
        </w:rPr>
        <w:t>将工作重心</w:t>
      </w:r>
      <w:r w:rsidR="00A86536" w:rsidRPr="001933CD">
        <w:rPr>
          <w:rFonts w:ascii="宋体" w:eastAsia="宋体" w:hAnsi="宋体" w:hint="eastAsia"/>
          <w:sz w:val="24"/>
          <w:szCs w:val="24"/>
        </w:rPr>
        <w:t>逐步</w:t>
      </w:r>
      <w:r w:rsidR="008511BB" w:rsidRPr="001933CD">
        <w:rPr>
          <w:rFonts w:ascii="宋体" w:eastAsia="宋体" w:hAnsi="宋体" w:hint="eastAsia"/>
          <w:sz w:val="24"/>
          <w:szCs w:val="24"/>
        </w:rPr>
        <w:t>从支持生产企业</w:t>
      </w:r>
      <w:r w:rsidR="0036115C" w:rsidRPr="001933CD">
        <w:rPr>
          <w:rFonts w:ascii="宋体" w:eastAsia="宋体" w:hAnsi="宋体" w:hint="eastAsia"/>
          <w:sz w:val="24"/>
          <w:szCs w:val="24"/>
        </w:rPr>
        <w:t>转移</w:t>
      </w:r>
      <w:r w:rsidR="008511BB" w:rsidRPr="001933CD">
        <w:rPr>
          <w:rFonts w:ascii="宋体" w:eastAsia="宋体" w:hAnsi="宋体" w:hint="eastAsia"/>
          <w:sz w:val="24"/>
          <w:szCs w:val="24"/>
        </w:rPr>
        <w:t>到</w:t>
      </w:r>
      <w:r w:rsidR="00256ED6" w:rsidRPr="001933CD">
        <w:rPr>
          <w:rFonts w:ascii="宋体" w:eastAsia="宋体" w:hAnsi="宋体" w:hint="eastAsia"/>
          <w:sz w:val="24"/>
          <w:szCs w:val="24"/>
        </w:rPr>
        <w:t>促进</w:t>
      </w:r>
      <w:r w:rsidR="008511BB" w:rsidRPr="001933CD">
        <w:rPr>
          <w:rFonts w:ascii="宋体" w:eastAsia="宋体" w:hAnsi="宋体" w:hint="eastAsia"/>
          <w:sz w:val="24"/>
          <w:szCs w:val="24"/>
        </w:rPr>
        <w:t>居民消费</w:t>
      </w:r>
      <w:r w:rsidRPr="001933CD">
        <w:rPr>
          <w:rFonts w:ascii="宋体" w:eastAsia="宋体" w:hAnsi="宋体" w:hint="eastAsia"/>
          <w:sz w:val="24"/>
          <w:szCs w:val="24"/>
        </w:rPr>
        <w:t>上面。</w:t>
      </w:r>
      <w:r w:rsidR="002568A0" w:rsidRPr="001933CD">
        <w:rPr>
          <w:rFonts w:ascii="宋体" w:eastAsia="宋体" w:hAnsi="宋体" w:hint="eastAsia"/>
          <w:sz w:val="24"/>
          <w:szCs w:val="24"/>
        </w:rPr>
        <w:t>通过</w:t>
      </w:r>
      <w:r w:rsidR="0001496E" w:rsidRPr="001933CD">
        <w:rPr>
          <w:rFonts w:ascii="宋体" w:eastAsia="宋体" w:hAnsi="宋体" w:hint="eastAsia"/>
          <w:sz w:val="24"/>
          <w:szCs w:val="24"/>
        </w:rPr>
        <w:t>大力改善消费环境，</w:t>
      </w:r>
      <w:r w:rsidR="002529AA" w:rsidRPr="001933CD">
        <w:rPr>
          <w:rFonts w:ascii="宋体" w:eastAsia="宋体" w:hAnsi="宋体" w:hint="eastAsia"/>
          <w:sz w:val="24"/>
          <w:szCs w:val="24"/>
        </w:rPr>
        <w:t>优化收入分配，</w:t>
      </w:r>
      <w:r w:rsidR="0036115C" w:rsidRPr="001933CD">
        <w:rPr>
          <w:rFonts w:ascii="宋体" w:eastAsia="宋体" w:hAnsi="宋体" w:hint="eastAsia"/>
          <w:sz w:val="24"/>
          <w:szCs w:val="24"/>
        </w:rPr>
        <w:t>增加就业机会</w:t>
      </w:r>
      <w:r w:rsidR="002529AA" w:rsidRPr="001933CD">
        <w:rPr>
          <w:rFonts w:ascii="宋体" w:eastAsia="宋体" w:hAnsi="宋体" w:hint="eastAsia"/>
          <w:sz w:val="24"/>
          <w:szCs w:val="24"/>
        </w:rPr>
        <w:t>，</w:t>
      </w:r>
      <w:r w:rsidR="00A92735" w:rsidRPr="001933CD">
        <w:rPr>
          <w:rFonts w:ascii="宋体" w:eastAsia="宋体" w:hAnsi="宋体" w:hint="eastAsia"/>
          <w:sz w:val="24"/>
          <w:szCs w:val="24"/>
        </w:rPr>
        <w:t>提高</w:t>
      </w:r>
      <w:r w:rsidR="002529AA" w:rsidRPr="001933CD">
        <w:rPr>
          <w:rFonts w:ascii="宋体" w:eastAsia="宋体" w:hAnsi="宋体" w:hint="eastAsia"/>
          <w:sz w:val="24"/>
          <w:szCs w:val="24"/>
        </w:rPr>
        <w:t>公共</w:t>
      </w:r>
      <w:r w:rsidR="0036115C" w:rsidRPr="001933CD">
        <w:rPr>
          <w:rFonts w:ascii="宋体" w:eastAsia="宋体" w:hAnsi="宋体" w:hint="eastAsia"/>
          <w:sz w:val="24"/>
          <w:szCs w:val="24"/>
        </w:rPr>
        <w:t>服务质量，</w:t>
      </w:r>
      <w:r w:rsidR="00A92735" w:rsidRPr="001933CD">
        <w:rPr>
          <w:rFonts w:ascii="宋体" w:eastAsia="宋体" w:hAnsi="宋体" w:hint="eastAsia"/>
          <w:sz w:val="24"/>
          <w:szCs w:val="24"/>
        </w:rPr>
        <w:t>增强</w:t>
      </w:r>
      <w:r w:rsidR="00107414" w:rsidRPr="001933CD">
        <w:rPr>
          <w:rFonts w:ascii="宋体" w:eastAsia="宋体" w:hAnsi="宋体" w:hint="eastAsia"/>
          <w:sz w:val="24"/>
          <w:szCs w:val="24"/>
        </w:rPr>
        <w:t>居民消费能力和水平，做大</w:t>
      </w:r>
      <w:r w:rsidR="00176FEE" w:rsidRPr="001933CD">
        <w:rPr>
          <w:rFonts w:ascii="宋体" w:eastAsia="宋体" w:hAnsi="宋体" w:hint="eastAsia"/>
          <w:sz w:val="24"/>
          <w:szCs w:val="24"/>
        </w:rPr>
        <w:t>消费税税基</w:t>
      </w:r>
      <w:r w:rsidR="0036115C" w:rsidRPr="001933CD">
        <w:rPr>
          <w:rFonts w:ascii="宋体" w:eastAsia="宋体" w:hAnsi="宋体" w:hint="eastAsia"/>
          <w:sz w:val="24"/>
          <w:szCs w:val="24"/>
        </w:rPr>
        <w:t>。</w:t>
      </w:r>
    </w:p>
    <w:p w:rsidR="00AE5592" w:rsidRDefault="00AE5592" w:rsidP="00295313">
      <w:pPr>
        <w:rPr>
          <w:rFonts w:ascii="Times New Roman" w:eastAsia="宋体" w:hAnsi="Times New Roman" w:cs="Times New Roman"/>
          <w:bCs/>
          <w:sz w:val="24"/>
          <w:szCs w:val="24"/>
        </w:rPr>
      </w:pPr>
    </w:p>
    <w:p w:rsidR="00E2514A" w:rsidRPr="001933CD" w:rsidRDefault="00E2514A" w:rsidP="00295313">
      <w:pPr>
        <w:rPr>
          <w:rFonts w:ascii="Times New Roman" w:eastAsia="宋体" w:hAnsi="Times New Roman" w:cs="Times New Roman"/>
          <w:bCs/>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AE5592" w:rsidRPr="001933CD" w:rsidTr="00BE18F8">
        <w:trPr>
          <w:cantSplit/>
          <w:trHeight w:val="3122"/>
        </w:trPr>
        <w:tc>
          <w:tcPr>
            <w:tcW w:w="1348" w:type="dxa"/>
            <w:shd w:val="clear" w:color="auto" w:fill="E0E0E0"/>
            <w:textDirection w:val="tbRlV"/>
            <w:vAlign w:val="center"/>
          </w:tcPr>
          <w:p w:rsidR="00AE5592" w:rsidRPr="001933CD" w:rsidRDefault="00AE5592" w:rsidP="00BE18F8">
            <w:pPr>
              <w:adjustRightInd w:val="0"/>
              <w:snapToGrid w:val="0"/>
              <w:spacing w:line="460" w:lineRule="exact"/>
              <w:ind w:left="113" w:right="113"/>
              <w:jc w:val="center"/>
              <w:rPr>
                <w:rFonts w:ascii="楷体_GB2312" w:eastAsia="楷体_GB2312"/>
                <w:sz w:val="48"/>
                <w:szCs w:val="48"/>
              </w:rPr>
            </w:pPr>
            <w:r w:rsidRPr="001933CD">
              <w:rPr>
                <w:rFonts w:ascii="隶书" w:eastAsia="隶书" w:hint="eastAsia"/>
                <w:sz w:val="48"/>
                <w:szCs w:val="48"/>
              </w:rPr>
              <w:t>近期主题一览</w:t>
            </w:r>
          </w:p>
        </w:tc>
        <w:tc>
          <w:tcPr>
            <w:tcW w:w="3701" w:type="dxa"/>
            <w:shd w:val="clear" w:color="auto" w:fill="E0E0E0"/>
          </w:tcPr>
          <w:p w:rsidR="00AE5592" w:rsidRPr="001933CD" w:rsidRDefault="00AE5592" w:rsidP="00BE18F8">
            <w:pPr>
              <w:adjustRightInd w:val="0"/>
              <w:snapToGrid w:val="0"/>
              <w:spacing w:line="460" w:lineRule="exact"/>
              <w:ind w:firstLine="560"/>
              <w:rPr>
                <w:rFonts w:ascii="楷体_GB2312" w:eastAsia="楷体_GB2312"/>
                <w:sz w:val="28"/>
                <w:szCs w:val="28"/>
              </w:rPr>
            </w:pPr>
          </w:p>
          <w:p w:rsidR="00ED494E" w:rsidRPr="001933CD" w:rsidRDefault="00ED494E" w:rsidP="00ED494E">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◇中美贸易摩擦</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◇个人所得税改革</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◇中高端消费</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◇全要素生产率</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◇区块链经济</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◇商事制度改革</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◇粤港澳大湾区</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◇特色小镇</w:t>
            </w:r>
          </w:p>
          <w:p w:rsidR="00AE5592" w:rsidRPr="001933CD" w:rsidRDefault="00AE5592" w:rsidP="00ED494E">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◇支持民营经济</w:t>
            </w:r>
          </w:p>
          <w:p w:rsidR="00ED494E" w:rsidRPr="001933CD" w:rsidRDefault="00ED494E" w:rsidP="00ED494E">
            <w:pPr>
              <w:adjustRightInd w:val="0"/>
              <w:snapToGrid w:val="0"/>
              <w:spacing w:line="460" w:lineRule="exact"/>
              <w:ind w:firstLineChars="200" w:firstLine="560"/>
              <w:rPr>
                <w:rFonts w:ascii="楷体_GB2312" w:eastAsia="楷体_GB2312"/>
                <w:sz w:val="28"/>
                <w:szCs w:val="28"/>
              </w:rPr>
            </w:pPr>
          </w:p>
        </w:tc>
        <w:tc>
          <w:tcPr>
            <w:tcW w:w="4051" w:type="dxa"/>
            <w:shd w:val="clear" w:color="auto" w:fill="E0E0E0"/>
          </w:tcPr>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◇减税降费</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◇现代供应链</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◇独角兽企业</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w:t>
            </w:r>
            <w:proofErr w:type="gramStart"/>
            <w:r w:rsidRPr="001933CD">
              <w:rPr>
                <w:rFonts w:ascii="楷体_GB2312" w:eastAsia="楷体_GB2312" w:hint="eastAsia"/>
                <w:sz w:val="28"/>
                <w:szCs w:val="28"/>
              </w:rPr>
              <w:t>文旅产业</w:t>
            </w:r>
            <w:proofErr w:type="gramEnd"/>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w:t>
            </w:r>
            <w:proofErr w:type="gramStart"/>
            <w:r w:rsidRPr="001933CD">
              <w:rPr>
                <w:rFonts w:ascii="楷体_GB2312" w:eastAsia="楷体_GB2312" w:hint="eastAsia"/>
                <w:sz w:val="28"/>
                <w:szCs w:val="28"/>
              </w:rPr>
              <w:t>科创板</w:t>
            </w:r>
            <w:proofErr w:type="gramEnd"/>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◇自由贸易港</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◇银发经济</w:t>
            </w:r>
          </w:p>
          <w:p w:rsidR="00AE5592" w:rsidRPr="001933CD" w:rsidRDefault="00AE5592" w:rsidP="00BE18F8">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◇总部经济</w:t>
            </w:r>
          </w:p>
          <w:p w:rsidR="00ED494E" w:rsidRPr="001933CD" w:rsidRDefault="00ED494E" w:rsidP="00ED494E">
            <w:pPr>
              <w:adjustRightInd w:val="0"/>
              <w:snapToGrid w:val="0"/>
              <w:spacing w:line="460" w:lineRule="exact"/>
              <w:ind w:firstLineChars="200" w:firstLine="560"/>
              <w:rPr>
                <w:rFonts w:ascii="楷体_GB2312" w:eastAsia="楷体_GB2312"/>
                <w:sz w:val="28"/>
                <w:szCs w:val="28"/>
              </w:rPr>
            </w:pPr>
            <w:r w:rsidRPr="001933CD">
              <w:rPr>
                <w:rFonts w:ascii="楷体_GB2312" w:eastAsia="楷体_GB2312" w:hint="eastAsia"/>
                <w:sz w:val="28"/>
                <w:szCs w:val="28"/>
              </w:rPr>
              <w:t>◇融资担保</w:t>
            </w:r>
          </w:p>
          <w:p w:rsidR="00ED494E" w:rsidRPr="001933CD" w:rsidRDefault="00ED494E" w:rsidP="00ED494E">
            <w:pPr>
              <w:adjustRightInd w:val="0"/>
              <w:snapToGrid w:val="0"/>
              <w:spacing w:line="460" w:lineRule="exact"/>
              <w:ind w:firstLineChars="200" w:firstLine="560"/>
              <w:rPr>
                <w:rFonts w:ascii="楷体_GB2312" w:eastAsia="楷体_GB2312"/>
                <w:sz w:val="28"/>
                <w:szCs w:val="28"/>
              </w:rPr>
            </w:pPr>
          </w:p>
        </w:tc>
      </w:tr>
    </w:tbl>
    <w:p w:rsidR="00ED494E" w:rsidRDefault="00ED494E" w:rsidP="00E2514A">
      <w:pPr>
        <w:tabs>
          <w:tab w:val="center" w:pos="4649"/>
        </w:tabs>
        <w:topLinePunct/>
        <w:rPr>
          <w:rFonts w:eastAsia="黑体"/>
          <w:sz w:val="28"/>
        </w:rPr>
      </w:pPr>
    </w:p>
    <w:p w:rsidR="00295313" w:rsidRPr="001933CD" w:rsidRDefault="001F6A2F" w:rsidP="00E2514A">
      <w:pPr>
        <w:tabs>
          <w:tab w:val="center" w:pos="4649"/>
        </w:tabs>
        <w:topLinePunct/>
        <w:rPr>
          <w:rFonts w:eastAsia="黑体"/>
          <w:sz w:val="28"/>
        </w:rPr>
      </w:pPr>
      <w:r w:rsidRPr="001F6A2F">
        <w:rPr>
          <w:rFonts w:eastAsia="长城楷体"/>
          <w:szCs w:val="21"/>
        </w:rPr>
        <w:pict>
          <v:line id="直线 2" o:spid="_x0000_s1026" style="position:absolute;left:0;text-align:left;z-index:251660288" from="-.35pt,28.9pt" to="468.9pt,28.9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p>
    <w:p w:rsidR="00AE5592" w:rsidRPr="001933CD" w:rsidRDefault="00AE5592" w:rsidP="00AE5592">
      <w:pPr>
        <w:topLinePunct/>
        <w:spacing w:line="360" w:lineRule="exact"/>
        <w:rPr>
          <w:rFonts w:eastAsia="长城楷体"/>
          <w:sz w:val="28"/>
        </w:rPr>
      </w:pPr>
      <w:r w:rsidRPr="001933CD">
        <w:rPr>
          <w:rFonts w:eastAsia="黑体"/>
          <w:sz w:val="28"/>
        </w:rPr>
        <w:t>业务指导</w:t>
      </w:r>
      <w:r w:rsidRPr="001933CD">
        <w:rPr>
          <w:rFonts w:eastAsia="长城楷体"/>
          <w:sz w:val="28"/>
        </w:rPr>
        <w:t>：</w:t>
      </w:r>
      <w:r w:rsidRPr="001933CD">
        <w:rPr>
          <w:rFonts w:eastAsia="楷体_GB2312" w:hint="eastAsia"/>
          <w:sz w:val="28"/>
        </w:rPr>
        <w:t>杜</w:t>
      </w:r>
      <w:r w:rsidRPr="00E2514A">
        <w:rPr>
          <w:rFonts w:eastAsia="楷体_GB2312" w:hint="eastAsia"/>
          <w:w w:val="90"/>
          <w:sz w:val="28"/>
        </w:rPr>
        <w:t xml:space="preserve"> </w:t>
      </w:r>
      <w:r w:rsidR="00E2514A" w:rsidRPr="00E2514A">
        <w:rPr>
          <w:rFonts w:eastAsia="楷体_GB2312" w:hint="eastAsia"/>
          <w:w w:val="90"/>
          <w:sz w:val="28"/>
        </w:rPr>
        <w:t xml:space="preserve"> </w:t>
      </w:r>
      <w:proofErr w:type="gramStart"/>
      <w:r w:rsidRPr="001933CD">
        <w:rPr>
          <w:rFonts w:eastAsia="楷体_GB2312" w:hint="eastAsia"/>
          <w:sz w:val="28"/>
        </w:rPr>
        <w:t>卓</w:t>
      </w:r>
      <w:proofErr w:type="gramEnd"/>
      <w:r w:rsidRPr="001933CD">
        <w:rPr>
          <w:rFonts w:eastAsia="楷体_GB2312" w:hint="eastAsia"/>
          <w:sz w:val="28"/>
        </w:rPr>
        <w:t xml:space="preserve"> </w:t>
      </w:r>
      <w:r w:rsidRPr="001933CD">
        <w:rPr>
          <w:rFonts w:eastAsia="长城楷体"/>
          <w:sz w:val="28"/>
        </w:rPr>
        <w:t xml:space="preserve">   </w:t>
      </w:r>
      <w:r w:rsidR="00E2514A">
        <w:rPr>
          <w:rFonts w:eastAsia="长城楷体" w:hint="eastAsia"/>
          <w:sz w:val="28"/>
        </w:rPr>
        <w:t xml:space="preserve">          </w:t>
      </w:r>
      <w:r w:rsidRPr="001933CD">
        <w:rPr>
          <w:rFonts w:eastAsia="黑体"/>
          <w:sz w:val="28"/>
        </w:rPr>
        <w:t>地</w:t>
      </w:r>
      <w:r w:rsidRPr="001933CD">
        <w:rPr>
          <w:rFonts w:eastAsia="黑体"/>
          <w:sz w:val="28"/>
        </w:rPr>
        <w:t xml:space="preserve">    </w:t>
      </w:r>
      <w:r w:rsidRPr="001933CD">
        <w:rPr>
          <w:rFonts w:eastAsia="黑体"/>
          <w:sz w:val="28"/>
        </w:rPr>
        <w:t>址</w:t>
      </w:r>
      <w:r w:rsidRPr="001933CD">
        <w:rPr>
          <w:rFonts w:eastAsia="长城楷体"/>
          <w:sz w:val="28"/>
        </w:rPr>
        <w:t>：</w:t>
      </w:r>
      <w:r w:rsidRPr="001933CD">
        <w:rPr>
          <w:rFonts w:eastAsia="楷体_GB2312"/>
          <w:sz w:val="28"/>
        </w:rPr>
        <w:t>沈阳市和平区南京北街</w:t>
      </w:r>
      <w:r w:rsidRPr="001933CD">
        <w:rPr>
          <w:rFonts w:ascii="Times New Roman" w:eastAsia="楷体_GB2312" w:hAnsi="Times New Roman"/>
          <w:sz w:val="28"/>
        </w:rPr>
        <w:t>103</w:t>
      </w:r>
      <w:r w:rsidRPr="001933CD">
        <w:rPr>
          <w:rFonts w:ascii="Times New Roman" w:eastAsia="楷体_GB2312"/>
          <w:sz w:val="28"/>
        </w:rPr>
        <w:t>号</w:t>
      </w:r>
    </w:p>
    <w:p w:rsidR="00AE5592" w:rsidRPr="001933CD" w:rsidRDefault="00AE5592" w:rsidP="00AE5592">
      <w:pPr>
        <w:topLinePunct/>
        <w:spacing w:line="360" w:lineRule="exact"/>
        <w:rPr>
          <w:rFonts w:ascii="Times New Roman" w:eastAsia="楷体_GB2312" w:hAnsi="Times New Roman"/>
          <w:sz w:val="28"/>
        </w:rPr>
      </w:pPr>
      <w:proofErr w:type="gramStart"/>
      <w:r w:rsidRPr="001933CD">
        <w:rPr>
          <w:rFonts w:eastAsia="黑体"/>
          <w:sz w:val="28"/>
        </w:rPr>
        <w:t xml:space="preserve">策　　</w:t>
      </w:r>
      <w:proofErr w:type="gramEnd"/>
      <w:r w:rsidRPr="001933CD">
        <w:rPr>
          <w:rFonts w:eastAsia="黑体"/>
          <w:sz w:val="28"/>
        </w:rPr>
        <w:t>划</w:t>
      </w:r>
      <w:r w:rsidRPr="001933CD">
        <w:rPr>
          <w:rFonts w:eastAsia="长城楷体"/>
          <w:sz w:val="28"/>
        </w:rPr>
        <w:t>：</w:t>
      </w:r>
      <w:r w:rsidRPr="001933CD">
        <w:rPr>
          <w:rFonts w:eastAsia="楷体_GB2312" w:hint="eastAsia"/>
          <w:sz w:val="28"/>
        </w:rPr>
        <w:t>连家明</w:t>
      </w:r>
      <w:r w:rsidRPr="001933CD">
        <w:rPr>
          <w:rFonts w:eastAsia="楷体_GB2312"/>
          <w:sz w:val="28"/>
        </w:rPr>
        <w:t xml:space="preserve">  </w:t>
      </w:r>
      <w:r w:rsidRPr="001933CD">
        <w:rPr>
          <w:rFonts w:eastAsia="长城楷体"/>
          <w:sz w:val="28"/>
        </w:rPr>
        <w:t xml:space="preserve">            </w:t>
      </w:r>
      <w:proofErr w:type="gramStart"/>
      <w:r w:rsidRPr="001933CD">
        <w:rPr>
          <w:rFonts w:eastAsia="黑体"/>
          <w:sz w:val="28"/>
        </w:rPr>
        <w:t>邮</w:t>
      </w:r>
      <w:proofErr w:type="gramEnd"/>
      <w:r w:rsidRPr="001933CD">
        <w:rPr>
          <w:rFonts w:eastAsia="黑体"/>
          <w:sz w:val="28"/>
        </w:rPr>
        <w:t xml:space="preserve">    </w:t>
      </w:r>
      <w:r w:rsidRPr="001933CD">
        <w:rPr>
          <w:rFonts w:eastAsia="黑体"/>
          <w:sz w:val="28"/>
        </w:rPr>
        <w:t>编</w:t>
      </w:r>
      <w:r w:rsidRPr="001933CD">
        <w:rPr>
          <w:rFonts w:eastAsia="长城楷体"/>
          <w:sz w:val="28"/>
        </w:rPr>
        <w:t>：</w:t>
      </w:r>
      <w:r w:rsidRPr="001933CD">
        <w:rPr>
          <w:rFonts w:ascii="Times New Roman" w:eastAsia="楷体_GB2312" w:hAnsi="Times New Roman"/>
          <w:sz w:val="28"/>
        </w:rPr>
        <w:t>110002</w:t>
      </w:r>
    </w:p>
    <w:p w:rsidR="00AE5592" w:rsidRPr="001933CD" w:rsidRDefault="00AE5592" w:rsidP="00ED494E">
      <w:pPr>
        <w:spacing w:line="360" w:lineRule="exact"/>
        <w:rPr>
          <w:rFonts w:ascii="宋体" w:eastAsia="宋体" w:hAnsi="宋体"/>
          <w:sz w:val="24"/>
          <w:szCs w:val="24"/>
        </w:rPr>
      </w:pPr>
      <w:r w:rsidRPr="001933CD">
        <w:rPr>
          <w:rFonts w:eastAsia="黑体"/>
          <w:sz w:val="28"/>
        </w:rPr>
        <w:t>采</w:t>
      </w:r>
      <w:r w:rsidRPr="001933CD">
        <w:rPr>
          <w:rFonts w:eastAsia="黑体"/>
          <w:sz w:val="28"/>
        </w:rPr>
        <w:t xml:space="preserve">    </w:t>
      </w:r>
      <w:r w:rsidRPr="001933CD">
        <w:rPr>
          <w:rFonts w:eastAsia="黑体"/>
          <w:sz w:val="28"/>
        </w:rPr>
        <w:t>编</w:t>
      </w:r>
      <w:r w:rsidRPr="001933CD">
        <w:rPr>
          <w:rFonts w:eastAsia="长城楷体"/>
          <w:sz w:val="28"/>
        </w:rPr>
        <w:t>：</w:t>
      </w:r>
      <w:proofErr w:type="gramStart"/>
      <w:r w:rsidR="00ED494E" w:rsidRPr="001933CD">
        <w:rPr>
          <w:rFonts w:eastAsia="楷体_GB2312" w:hint="eastAsia"/>
          <w:sz w:val="28"/>
        </w:rPr>
        <w:t>陆成林</w:t>
      </w:r>
      <w:proofErr w:type="gramEnd"/>
      <w:r w:rsidRPr="001933CD">
        <w:rPr>
          <w:rFonts w:eastAsia="楷体_GB2312"/>
          <w:sz w:val="28"/>
        </w:rPr>
        <w:t xml:space="preserve"> </w:t>
      </w:r>
      <w:r w:rsidRPr="001933CD">
        <w:rPr>
          <w:rFonts w:eastAsia="长城楷体"/>
          <w:sz w:val="28"/>
        </w:rPr>
        <w:t xml:space="preserve">             </w:t>
      </w:r>
      <w:r w:rsidRPr="001933CD">
        <w:rPr>
          <w:rFonts w:eastAsia="黑体"/>
          <w:sz w:val="28"/>
        </w:rPr>
        <w:t>电</w:t>
      </w:r>
      <w:r w:rsidRPr="001933CD">
        <w:rPr>
          <w:rFonts w:eastAsia="黑体"/>
          <w:sz w:val="28"/>
        </w:rPr>
        <w:t xml:space="preserve">    </w:t>
      </w:r>
      <w:r w:rsidRPr="001933CD">
        <w:rPr>
          <w:rFonts w:eastAsia="黑体"/>
          <w:sz w:val="28"/>
        </w:rPr>
        <w:t>话</w:t>
      </w:r>
      <w:r w:rsidRPr="001933CD">
        <w:rPr>
          <w:rFonts w:eastAsia="长城楷体"/>
          <w:sz w:val="28"/>
        </w:rPr>
        <w:t>：</w:t>
      </w:r>
      <w:r w:rsidRPr="001933CD">
        <w:rPr>
          <w:rFonts w:ascii="Times New Roman" w:eastAsia="楷体_GB2312" w:hAnsi="Times New Roman"/>
          <w:sz w:val="28"/>
        </w:rPr>
        <w:t>(024)22706630</w:t>
      </w:r>
    </w:p>
    <w:sectPr w:rsidR="00AE5592" w:rsidRPr="001933CD" w:rsidSect="006F384E">
      <w:footerReference w:type="default" r:id="rId9"/>
      <w:footnotePr>
        <w:numFmt w:val="decimalEnclosedCircleChinese"/>
      </w:footnotePr>
      <w:pgSz w:w="11906" w:h="16838"/>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C1" w:rsidRDefault="00242CC1" w:rsidP="00160DC5">
      <w:r>
        <w:separator/>
      </w:r>
    </w:p>
  </w:endnote>
  <w:endnote w:type="continuationSeparator" w:id="0">
    <w:p w:rsidR="00242CC1" w:rsidRDefault="00242CC1" w:rsidP="00160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长城楷体">
    <w:altName w:val="宋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Ya1gj">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F8" w:rsidRDefault="00BE18F8">
    <w:pPr>
      <w:pStyle w:val="a7"/>
      <w:jc w:val="center"/>
    </w:pPr>
  </w:p>
  <w:p w:rsidR="00BE18F8" w:rsidRDefault="00BE18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832"/>
      <w:docPartObj>
        <w:docPartGallery w:val="Page Numbers (Bottom of Page)"/>
        <w:docPartUnique/>
      </w:docPartObj>
    </w:sdtPr>
    <w:sdtContent>
      <w:p w:rsidR="00BE18F8" w:rsidRDefault="001F6A2F">
        <w:pPr>
          <w:pStyle w:val="a7"/>
          <w:jc w:val="center"/>
        </w:pPr>
        <w:r w:rsidRPr="006F384E">
          <w:rPr>
            <w:rFonts w:asciiTheme="minorEastAsia" w:hAnsiTheme="minorEastAsia"/>
            <w:sz w:val="21"/>
            <w:szCs w:val="21"/>
          </w:rPr>
          <w:fldChar w:fldCharType="begin"/>
        </w:r>
        <w:r w:rsidR="00BE18F8" w:rsidRPr="006F384E">
          <w:rPr>
            <w:rFonts w:asciiTheme="minorEastAsia" w:hAnsiTheme="minorEastAsia"/>
            <w:sz w:val="21"/>
            <w:szCs w:val="21"/>
          </w:rPr>
          <w:instrText>PAGE   \* MERGEFORMAT</w:instrText>
        </w:r>
        <w:r w:rsidRPr="006F384E">
          <w:rPr>
            <w:rFonts w:asciiTheme="minorEastAsia" w:hAnsiTheme="minorEastAsia"/>
            <w:sz w:val="21"/>
            <w:szCs w:val="21"/>
          </w:rPr>
          <w:fldChar w:fldCharType="separate"/>
        </w:r>
        <w:r w:rsidR="005514A4" w:rsidRPr="005514A4">
          <w:rPr>
            <w:rFonts w:asciiTheme="minorEastAsia" w:hAnsiTheme="minorEastAsia"/>
            <w:noProof/>
            <w:sz w:val="21"/>
            <w:szCs w:val="21"/>
            <w:lang w:val="zh-CN"/>
          </w:rPr>
          <w:t>5</w:t>
        </w:r>
        <w:r w:rsidRPr="006F384E">
          <w:rPr>
            <w:rFonts w:asciiTheme="minorEastAsia" w:hAnsiTheme="minorEastAsia"/>
            <w:sz w:val="21"/>
            <w:szCs w:val="21"/>
          </w:rPr>
          <w:fldChar w:fldCharType="end"/>
        </w:r>
      </w:p>
    </w:sdtContent>
  </w:sdt>
  <w:p w:rsidR="00BE18F8" w:rsidRDefault="00BE18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836"/>
      <w:docPartObj>
        <w:docPartGallery w:val="Page Numbers (Bottom of Page)"/>
        <w:docPartUnique/>
      </w:docPartObj>
    </w:sdtPr>
    <w:sdtContent>
      <w:p w:rsidR="00BE18F8" w:rsidRDefault="001F6A2F">
        <w:pPr>
          <w:pStyle w:val="a7"/>
          <w:jc w:val="center"/>
        </w:pPr>
      </w:p>
    </w:sdtContent>
  </w:sdt>
  <w:p w:rsidR="00BE18F8" w:rsidRDefault="00BE18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C1" w:rsidRDefault="00242CC1" w:rsidP="00160DC5">
      <w:r>
        <w:separator/>
      </w:r>
    </w:p>
  </w:footnote>
  <w:footnote w:type="continuationSeparator" w:id="0">
    <w:p w:rsidR="00242CC1" w:rsidRDefault="00242CC1" w:rsidP="00160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F6C"/>
    <w:rsid w:val="000000C2"/>
    <w:rsid w:val="00004F88"/>
    <w:rsid w:val="00005D68"/>
    <w:rsid w:val="00012A63"/>
    <w:rsid w:val="00013200"/>
    <w:rsid w:val="0001496E"/>
    <w:rsid w:val="000179AE"/>
    <w:rsid w:val="00020C8D"/>
    <w:rsid w:val="00020DAC"/>
    <w:rsid w:val="0002210F"/>
    <w:rsid w:val="00023D75"/>
    <w:rsid w:val="0002512A"/>
    <w:rsid w:val="000252C4"/>
    <w:rsid w:val="000323D3"/>
    <w:rsid w:val="00035F76"/>
    <w:rsid w:val="000363C1"/>
    <w:rsid w:val="00036CA0"/>
    <w:rsid w:val="0003722B"/>
    <w:rsid w:val="00041E8D"/>
    <w:rsid w:val="00042167"/>
    <w:rsid w:val="0005379F"/>
    <w:rsid w:val="00053BA3"/>
    <w:rsid w:val="00056405"/>
    <w:rsid w:val="00056E99"/>
    <w:rsid w:val="00057A66"/>
    <w:rsid w:val="00061DC5"/>
    <w:rsid w:val="00062982"/>
    <w:rsid w:val="0006568C"/>
    <w:rsid w:val="00066532"/>
    <w:rsid w:val="00066A06"/>
    <w:rsid w:val="000718E9"/>
    <w:rsid w:val="0007206F"/>
    <w:rsid w:val="0007248C"/>
    <w:rsid w:val="00073BB5"/>
    <w:rsid w:val="00076CF7"/>
    <w:rsid w:val="00080216"/>
    <w:rsid w:val="00080D68"/>
    <w:rsid w:val="00091123"/>
    <w:rsid w:val="00092D20"/>
    <w:rsid w:val="00094B73"/>
    <w:rsid w:val="00095C92"/>
    <w:rsid w:val="0009682C"/>
    <w:rsid w:val="00096AAA"/>
    <w:rsid w:val="000975B2"/>
    <w:rsid w:val="0009761D"/>
    <w:rsid w:val="00097A7A"/>
    <w:rsid w:val="000B1804"/>
    <w:rsid w:val="000B2BBA"/>
    <w:rsid w:val="000B2D19"/>
    <w:rsid w:val="000B3B68"/>
    <w:rsid w:val="000B4995"/>
    <w:rsid w:val="000B6154"/>
    <w:rsid w:val="000C145B"/>
    <w:rsid w:val="000C165B"/>
    <w:rsid w:val="000C1D77"/>
    <w:rsid w:val="000C3038"/>
    <w:rsid w:val="000C4001"/>
    <w:rsid w:val="000C6AE6"/>
    <w:rsid w:val="000D03AD"/>
    <w:rsid w:val="000D40E1"/>
    <w:rsid w:val="000D6E48"/>
    <w:rsid w:val="000E3695"/>
    <w:rsid w:val="000E41E8"/>
    <w:rsid w:val="000E476A"/>
    <w:rsid w:val="000E4A52"/>
    <w:rsid w:val="000E4E9A"/>
    <w:rsid w:val="000F1468"/>
    <w:rsid w:val="000F543D"/>
    <w:rsid w:val="000F7B89"/>
    <w:rsid w:val="0010135C"/>
    <w:rsid w:val="001024E7"/>
    <w:rsid w:val="0010447B"/>
    <w:rsid w:val="0010487E"/>
    <w:rsid w:val="00104D60"/>
    <w:rsid w:val="00105B32"/>
    <w:rsid w:val="00106653"/>
    <w:rsid w:val="00107414"/>
    <w:rsid w:val="00107418"/>
    <w:rsid w:val="001113A0"/>
    <w:rsid w:val="001116A7"/>
    <w:rsid w:val="001128B0"/>
    <w:rsid w:val="00112992"/>
    <w:rsid w:val="00116049"/>
    <w:rsid w:val="00116BF5"/>
    <w:rsid w:val="001173D7"/>
    <w:rsid w:val="00117657"/>
    <w:rsid w:val="00117927"/>
    <w:rsid w:val="00123F46"/>
    <w:rsid w:val="0012405E"/>
    <w:rsid w:val="00127E96"/>
    <w:rsid w:val="00131BB6"/>
    <w:rsid w:val="00132DEA"/>
    <w:rsid w:val="001353AA"/>
    <w:rsid w:val="001369AD"/>
    <w:rsid w:val="00140649"/>
    <w:rsid w:val="001424ED"/>
    <w:rsid w:val="001439A0"/>
    <w:rsid w:val="001443CD"/>
    <w:rsid w:val="00144677"/>
    <w:rsid w:val="00145272"/>
    <w:rsid w:val="00150D72"/>
    <w:rsid w:val="00151820"/>
    <w:rsid w:val="001532BF"/>
    <w:rsid w:val="001564E9"/>
    <w:rsid w:val="001568F5"/>
    <w:rsid w:val="00160DC5"/>
    <w:rsid w:val="001612DC"/>
    <w:rsid w:val="00161998"/>
    <w:rsid w:val="001634D7"/>
    <w:rsid w:val="0016491A"/>
    <w:rsid w:val="0016529D"/>
    <w:rsid w:val="001656C8"/>
    <w:rsid w:val="00165DCE"/>
    <w:rsid w:val="00166251"/>
    <w:rsid w:val="00166C84"/>
    <w:rsid w:val="00167250"/>
    <w:rsid w:val="00170872"/>
    <w:rsid w:val="0017285F"/>
    <w:rsid w:val="00173035"/>
    <w:rsid w:val="0017585F"/>
    <w:rsid w:val="00176B44"/>
    <w:rsid w:val="00176FEE"/>
    <w:rsid w:val="00185166"/>
    <w:rsid w:val="00187CD5"/>
    <w:rsid w:val="00191356"/>
    <w:rsid w:val="00191723"/>
    <w:rsid w:val="00191D3E"/>
    <w:rsid w:val="001933CD"/>
    <w:rsid w:val="00195805"/>
    <w:rsid w:val="00196D0F"/>
    <w:rsid w:val="00196FF5"/>
    <w:rsid w:val="00197E64"/>
    <w:rsid w:val="001A1518"/>
    <w:rsid w:val="001A503C"/>
    <w:rsid w:val="001B0C22"/>
    <w:rsid w:val="001B19EE"/>
    <w:rsid w:val="001B7D02"/>
    <w:rsid w:val="001C135D"/>
    <w:rsid w:val="001C14E0"/>
    <w:rsid w:val="001C2021"/>
    <w:rsid w:val="001C3DB3"/>
    <w:rsid w:val="001C7F7F"/>
    <w:rsid w:val="001D2ED7"/>
    <w:rsid w:val="001D305F"/>
    <w:rsid w:val="001D37C8"/>
    <w:rsid w:val="001D4B14"/>
    <w:rsid w:val="001D4F28"/>
    <w:rsid w:val="001D4FA7"/>
    <w:rsid w:val="001D6CC7"/>
    <w:rsid w:val="001E55E3"/>
    <w:rsid w:val="001E6038"/>
    <w:rsid w:val="001E655A"/>
    <w:rsid w:val="001F0A79"/>
    <w:rsid w:val="001F684E"/>
    <w:rsid w:val="001F6A2F"/>
    <w:rsid w:val="001F7246"/>
    <w:rsid w:val="00200D89"/>
    <w:rsid w:val="00200D9F"/>
    <w:rsid w:val="00206654"/>
    <w:rsid w:val="00206BD9"/>
    <w:rsid w:val="002078E1"/>
    <w:rsid w:val="00211B93"/>
    <w:rsid w:val="00211FC5"/>
    <w:rsid w:val="00220D28"/>
    <w:rsid w:val="002215C0"/>
    <w:rsid w:val="00223694"/>
    <w:rsid w:val="00223A62"/>
    <w:rsid w:val="00224979"/>
    <w:rsid w:val="00233509"/>
    <w:rsid w:val="00242CC1"/>
    <w:rsid w:val="00243DD4"/>
    <w:rsid w:val="002445A7"/>
    <w:rsid w:val="002460A3"/>
    <w:rsid w:val="002517E8"/>
    <w:rsid w:val="002522B4"/>
    <w:rsid w:val="002529AA"/>
    <w:rsid w:val="00253CC9"/>
    <w:rsid w:val="00254146"/>
    <w:rsid w:val="002568A0"/>
    <w:rsid w:val="00256CA4"/>
    <w:rsid w:val="00256ED6"/>
    <w:rsid w:val="00257F47"/>
    <w:rsid w:val="00261C60"/>
    <w:rsid w:val="002657C9"/>
    <w:rsid w:val="00276931"/>
    <w:rsid w:val="00280BBE"/>
    <w:rsid w:val="00284DA2"/>
    <w:rsid w:val="00286C7D"/>
    <w:rsid w:val="00292B5E"/>
    <w:rsid w:val="00293B74"/>
    <w:rsid w:val="00295313"/>
    <w:rsid w:val="00296F28"/>
    <w:rsid w:val="002974F0"/>
    <w:rsid w:val="002A477F"/>
    <w:rsid w:val="002A4C4A"/>
    <w:rsid w:val="002A6F5C"/>
    <w:rsid w:val="002A78BD"/>
    <w:rsid w:val="002B0D9B"/>
    <w:rsid w:val="002B1552"/>
    <w:rsid w:val="002B2204"/>
    <w:rsid w:val="002B2918"/>
    <w:rsid w:val="002B2DDC"/>
    <w:rsid w:val="002B450D"/>
    <w:rsid w:val="002B56C8"/>
    <w:rsid w:val="002C1CC0"/>
    <w:rsid w:val="002C1F1A"/>
    <w:rsid w:val="002C2DFF"/>
    <w:rsid w:val="002C43D0"/>
    <w:rsid w:val="002C7250"/>
    <w:rsid w:val="002D32AC"/>
    <w:rsid w:val="002D761E"/>
    <w:rsid w:val="002E1F9F"/>
    <w:rsid w:val="002E7228"/>
    <w:rsid w:val="002E7B67"/>
    <w:rsid w:val="002F1130"/>
    <w:rsid w:val="002F5B23"/>
    <w:rsid w:val="002F5E48"/>
    <w:rsid w:val="003015AF"/>
    <w:rsid w:val="00306DEF"/>
    <w:rsid w:val="00307F64"/>
    <w:rsid w:val="00312945"/>
    <w:rsid w:val="00312E07"/>
    <w:rsid w:val="003155E1"/>
    <w:rsid w:val="0031750A"/>
    <w:rsid w:val="00321B2D"/>
    <w:rsid w:val="00322C56"/>
    <w:rsid w:val="00325CD8"/>
    <w:rsid w:val="00326B6F"/>
    <w:rsid w:val="0033638B"/>
    <w:rsid w:val="003378B7"/>
    <w:rsid w:val="00337FCA"/>
    <w:rsid w:val="00341500"/>
    <w:rsid w:val="00343436"/>
    <w:rsid w:val="00343F1C"/>
    <w:rsid w:val="00346F56"/>
    <w:rsid w:val="003500DE"/>
    <w:rsid w:val="00351BCE"/>
    <w:rsid w:val="0035493C"/>
    <w:rsid w:val="003579E6"/>
    <w:rsid w:val="0036046F"/>
    <w:rsid w:val="0036115C"/>
    <w:rsid w:val="00362539"/>
    <w:rsid w:val="00362879"/>
    <w:rsid w:val="00363C26"/>
    <w:rsid w:val="0037117A"/>
    <w:rsid w:val="00372117"/>
    <w:rsid w:val="00372427"/>
    <w:rsid w:val="003734EB"/>
    <w:rsid w:val="0037491E"/>
    <w:rsid w:val="00374A83"/>
    <w:rsid w:val="00374DD9"/>
    <w:rsid w:val="00374F5B"/>
    <w:rsid w:val="003759CD"/>
    <w:rsid w:val="00380A39"/>
    <w:rsid w:val="00392548"/>
    <w:rsid w:val="003934CE"/>
    <w:rsid w:val="003947D9"/>
    <w:rsid w:val="00395EAB"/>
    <w:rsid w:val="00396442"/>
    <w:rsid w:val="00397839"/>
    <w:rsid w:val="003A2B38"/>
    <w:rsid w:val="003A514F"/>
    <w:rsid w:val="003B1009"/>
    <w:rsid w:val="003B128D"/>
    <w:rsid w:val="003B260B"/>
    <w:rsid w:val="003B2FD0"/>
    <w:rsid w:val="003B7A87"/>
    <w:rsid w:val="003C2C2B"/>
    <w:rsid w:val="003C3F44"/>
    <w:rsid w:val="003C486F"/>
    <w:rsid w:val="003C4C3E"/>
    <w:rsid w:val="003C729E"/>
    <w:rsid w:val="003D1C3D"/>
    <w:rsid w:val="003D1C89"/>
    <w:rsid w:val="003D6379"/>
    <w:rsid w:val="003F0DD3"/>
    <w:rsid w:val="003F17CB"/>
    <w:rsid w:val="003F233E"/>
    <w:rsid w:val="003F37D3"/>
    <w:rsid w:val="003F670C"/>
    <w:rsid w:val="003F7BC6"/>
    <w:rsid w:val="00403FCF"/>
    <w:rsid w:val="0040488F"/>
    <w:rsid w:val="00404AD6"/>
    <w:rsid w:val="00412DD3"/>
    <w:rsid w:val="00413C5D"/>
    <w:rsid w:val="00416A52"/>
    <w:rsid w:val="00423F10"/>
    <w:rsid w:val="004267EF"/>
    <w:rsid w:val="004276D6"/>
    <w:rsid w:val="00433678"/>
    <w:rsid w:val="00434836"/>
    <w:rsid w:val="00435951"/>
    <w:rsid w:val="00436F6C"/>
    <w:rsid w:val="004370BF"/>
    <w:rsid w:val="00437F7A"/>
    <w:rsid w:val="00442582"/>
    <w:rsid w:val="004431F5"/>
    <w:rsid w:val="00450B95"/>
    <w:rsid w:val="004535D4"/>
    <w:rsid w:val="00454D0B"/>
    <w:rsid w:val="0045518C"/>
    <w:rsid w:val="004561A8"/>
    <w:rsid w:val="0046154C"/>
    <w:rsid w:val="00462B46"/>
    <w:rsid w:val="00463294"/>
    <w:rsid w:val="00463EC7"/>
    <w:rsid w:val="00464CB9"/>
    <w:rsid w:val="004650CE"/>
    <w:rsid w:val="004666D6"/>
    <w:rsid w:val="00467B64"/>
    <w:rsid w:val="004702AD"/>
    <w:rsid w:val="00473416"/>
    <w:rsid w:val="00475895"/>
    <w:rsid w:val="0048236B"/>
    <w:rsid w:val="00483731"/>
    <w:rsid w:val="0048647E"/>
    <w:rsid w:val="004A2630"/>
    <w:rsid w:val="004A2B3F"/>
    <w:rsid w:val="004A52D2"/>
    <w:rsid w:val="004A623F"/>
    <w:rsid w:val="004A71F8"/>
    <w:rsid w:val="004B2F70"/>
    <w:rsid w:val="004C01C4"/>
    <w:rsid w:val="004C0AD1"/>
    <w:rsid w:val="004C1C74"/>
    <w:rsid w:val="004C1D3B"/>
    <w:rsid w:val="004C3951"/>
    <w:rsid w:val="004C48C3"/>
    <w:rsid w:val="004D73AA"/>
    <w:rsid w:val="004E2D53"/>
    <w:rsid w:val="004E4CAE"/>
    <w:rsid w:val="004E6773"/>
    <w:rsid w:val="004F1C39"/>
    <w:rsid w:val="004F4BCE"/>
    <w:rsid w:val="004F5926"/>
    <w:rsid w:val="0050084D"/>
    <w:rsid w:val="00504A05"/>
    <w:rsid w:val="00504F93"/>
    <w:rsid w:val="00506B12"/>
    <w:rsid w:val="00506E00"/>
    <w:rsid w:val="005100A1"/>
    <w:rsid w:val="0051617C"/>
    <w:rsid w:val="005168CC"/>
    <w:rsid w:val="0052072E"/>
    <w:rsid w:val="00521A4E"/>
    <w:rsid w:val="00521F04"/>
    <w:rsid w:val="00523F28"/>
    <w:rsid w:val="00526219"/>
    <w:rsid w:val="00526C98"/>
    <w:rsid w:val="00526D29"/>
    <w:rsid w:val="00527E2E"/>
    <w:rsid w:val="00534951"/>
    <w:rsid w:val="00534F50"/>
    <w:rsid w:val="00536234"/>
    <w:rsid w:val="00536F46"/>
    <w:rsid w:val="005420C7"/>
    <w:rsid w:val="00542469"/>
    <w:rsid w:val="00542627"/>
    <w:rsid w:val="0054522B"/>
    <w:rsid w:val="00545B47"/>
    <w:rsid w:val="005514A4"/>
    <w:rsid w:val="0055184D"/>
    <w:rsid w:val="00551ECE"/>
    <w:rsid w:val="005544FE"/>
    <w:rsid w:val="005550EE"/>
    <w:rsid w:val="005555DC"/>
    <w:rsid w:val="005556DA"/>
    <w:rsid w:val="00556AC5"/>
    <w:rsid w:val="00557351"/>
    <w:rsid w:val="0056113A"/>
    <w:rsid w:val="00561BD8"/>
    <w:rsid w:val="00566C97"/>
    <w:rsid w:val="00571B85"/>
    <w:rsid w:val="005733A1"/>
    <w:rsid w:val="005764E0"/>
    <w:rsid w:val="005772C9"/>
    <w:rsid w:val="0058039E"/>
    <w:rsid w:val="00581823"/>
    <w:rsid w:val="0058398D"/>
    <w:rsid w:val="00583CBE"/>
    <w:rsid w:val="005842E6"/>
    <w:rsid w:val="00585742"/>
    <w:rsid w:val="00585F6D"/>
    <w:rsid w:val="0058647A"/>
    <w:rsid w:val="00586B9E"/>
    <w:rsid w:val="00595893"/>
    <w:rsid w:val="005A07B2"/>
    <w:rsid w:val="005A15FE"/>
    <w:rsid w:val="005A2801"/>
    <w:rsid w:val="005A7657"/>
    <w:rsid w:val="005A7C88"/>
    <w:rsid w:val="005B61FE"/>
    <w:rsid w:val="005B6D26"/>
    <w:rsid w:val="005C2FF8"/>
    <w:rsid w:val="005C3C4E"/>
    <w:rsid w:val="005C5112"/>
    <w:rsid w:val="005D0554"/>
    <w:rsid w:val="005D2387"/>
    <w:rsid w:val="005D2E38"/>
    <w:rsid w:val="005D3CEE"/>
    <w:rsid w:val="005D4D93"/>
    <w:rsid w:val="005D767B"/>
    <w:rsid w:val="005D7C57"/>
    <w:rsid w:val="005E0692"/>
    <w:rsid w:val="005E1A7B"/>
    <w:rsid w:val="005E24C3"/>
    <w:rsid w:val="005E266E"/>
    <w:rsid w:val="005E572C"/>
    <w:rsid w:val="005F2D5E"/>
    <w:rsid w:val="00603991"/>
    <w:rsid w:val="0060515A"/>
    <w:rsid w:val="00605B04"/>
    <w:rsid w:val="006062D7"/>
    <w:rsid w:val="00610625"/>
    <w:rsid w:val="00613F71"/>
    <w:rsid w:val="00617A5D"/>
    <w:rsid w:val="00617BFA"/>
    <w:rsid w:val="00617F2F"/>
    <w:rsid w:val="0062163E"/>
    <w:rsid w:val="0062171E"/>
    <w:rsid w:val="0062209C"/>
    <w:rsid w:val="00626524"/>
    <w:rsid w:val="00630F07"/>
    <w:rsid w:val="00631125"/>
    <w:rsid w:val="0064390E"/>
    <w:rsid w:val="00646CB9"/>
    <w:rsid w:val="0064760E"/>
    <w:rsid w:val="00647C94"/>
    <w:rsid w:val="0065232E"/>
    <w:rsid w:val="006541A0"/>
    <w:rsid w:val="00656672"/>
    <w:rsid w:val="0066190B"/>
    <w:rsid w:val="00662A1E"/>
    <w:rsid w:val="00665D8B"/>
    <w:rsid w:val="00670073"/>
    <w:rsid w:val="00670BEE"/>
    <w:rsid w:val="00671A38"/>
    <w:rsid w:val="00672A55"/>
    <w:rsid w:val="00672CF2"/>
    <w:rsid w:val="006756A5"/>
    <w:rsid w:val="00676E17"/>
    <w:rsid w:val="00680AF5"/>
    <w:rsid w:val="006810F8"/>
    <w:rsid w:val="00683637"/>
    <w:rsid w:val="0068365F"/>
    <w:rsid w:val="00685975"/>
    <w:rsid w:val="00686181"/>
    <w:rsid w:val="00687618"/>
    <w:rsid w:val="00691612"/>
    <w:rsid w:val="0069405E"/>
    <w:rsid w:val="006941DF"/>
    <w:rsid w:val="00696C64"/>
    <w:rsid w:val="006A0AF8"/>
    <w:rsid w:val="006A1FE5"/>
    <w:rsid w:val="006A2A50"/>
    <w:rsid w:val="006A75F3"/>
    <w:rsid w:val="006B2C9C"/>
    <w:rsid w:val="006B2D3C"/>
    <w:rsid w:val="006C1B8C"/>
    <w:rsid w:val="006C28ED"/>
    <w:rsid w:val="006C7671"/>
    <w:rsid w:val="006C789C"/>
    <w:rsid w:val="006D07A1"/>
    <w:rsid w:val="006D2A5F"/>
    <w:rsid w:val="006D4B77"/>
    <w:rsid w:val="006D54B7"/>
    <w:rsid w:val="006D7B83"/>
    <w:rsid w:val="006D7EB0"/>
    <w:rsid w:val="006E0D43"/>
    <w:rsid w:val="006E499D"/>
    <w:rsid w:val="006E6630"/>
    <w:rsid w:val="006E6F5B"/>
    <w:rsid w:val="006F20F6"/>
    <w:rsid w:val="006F2903"/>
    <w:rsid w:val="006F3773"/>
    <w:rsid w:val="006F384E"/>
    <w:rsid w:val="006F42A5"/>
    <w:rsid w:val="006F6794"/>
    <w:rsid w:val="00700B2A"/>
    <w:rsid w:val="007044EC"/>
    <w:rsid w:val="00704A8D"/>
    <w:rsid w:val="00705613"/>
    <w:rsid w:val="007060B9"/>
    <w:rsid w:val="0070613E"/>
    <w:rsid w:val="0071032F"/>
    <w:rsid w:val="00715EE0"/>
    <w:rsid w:val="00720B2B"/>
    <w:rsid w:val="00721997"/>
    <w:rsid w:val="007237ED"/>
    <w:rsid w:val="00723839"/>
    <w:rsid w:val="00723AD2"/>
    <w:rsid w:val="007305F4"/>
    <w:rsid w:val="007348F5"/>
    <w:rsid w:val="00734C62"/>
    <w:rsid w:val="00735C35"/>
    <w:rsid w:val="00736706"/>
    <w:rsid w:val="00743FCE"/>
    <w:rsid w:val="00744655"/>
    <w:rsid w:val="00746A3D"/>
    <w:rsid w:val="00750651"/>
    <w:rsid w:val="007521A4"/>
    <w:rsid w:val="007543DF"/>
    <w:rsid w:val="00756A2E"/>
    <w:rsid w:val="00756AE1"/>
    <w:rsid w:val="00760BDA"/>
    <w:rsid w:val="007621BB"/>
    <w:rsid w:val="007637B0"/>
    <w:rsid w:val="00765AE0"/>
    <w:rsid w:val="00765DCD"/>
    <w:rsid w:val="00766084"/>
    <w:rsid w:val="00767AF9"/>
    <w:rsid w:val="00770345"/>
    <w:rsid w:val="00776816"/>
    <w:rsid w:val="00781F6B"/>
    <w:rsid w:val="0078741B"/>
    <w:rsid w:val="007910E4"/>
    <w:rsid w:val="00791310"/>
    <w:rsid w:val="0079140E"/>
    <w:rsid w:val="007938C6"/>
    <w:rsid w:val="007A03B4"/>
    <w:rsid w:val="007A06F0"/>
    <w:rsid w:val="007A2CC8"/>
    <w:rsid w:val="007A5D25"/>
    <w:rsid w:val="007B3466"/>
    <w:rsid w:val="007C5BC5"/>
    <w:rsid w:val="007C751F"/>
    <w:rsid w:val="007D4BCF"/>
    <w:rsid w:val="007D59F0"/>
    <w:rsid w:val="007D6118"/>
    <w:rsid w:val="007E146C"/>
    <w:rsid w:val="007E1D80"/>
    <w:rsid w:val="007E4694"/>
    <w:rsid w:val="007E714A"/>
    <w:rsid w:val="007E75DB"/>
    <w:rsid w:val="007E7A53"/>
    <w:rsid w:val="007F0F6C"/>
    <w:rsid w:val="007F5CE4"/>
    <w:rsid w:val="007F64F7"/>
    <w:rsid w:val="007F6ADC"/>
    <w:rsid w:val="007F7E66"/>
    <w:rsid w:val="00801457"/>
    <w:rsid w:val="00801F44"/>
    <w:rsid w:val="00804FCE"/>
    <w:rsid w:val="0082103D"/>
    <w:rsid w:val="0082346C"/>
    <w:rsid w:val="00823788"/>
    <w:rsid w:val="00827574"/>
    <w:rsid w:val="0083332B"/>
    <w:rsid w:val="00836997"/>
    <w:rsid w:val="00841015"/>
    <w:rsid w:val="00842F7F"/>
    <w:rsid w:val="008443FC"/>
    <w:rsid w:val="00844807"/>
    <w:rsid w:val="00845E6E"/>
    <w:rsid w:val="008472DF"/>
    <w:rsid w:val="008472F4"/>
    <w:rsid w:val="008500CD"/>
    <w:rsid w:val="008511BB"/>
    <w:rsid w:val="008532E2"/>
    <w:rsid w:val="008546B4"/>
    <w:rsid w:val="00854C3D"/>
    <w:rsid w:val="0085776F"/>
    <w:rsid w:val="008606BC"/>
    <w:rsid w:val="00864338"/>
    <w:rsid w:val="008650BC"/>
    <w:rsid w:val="008661B8"/>
    <w:rsid w:val="0086662D"/>
    <w:rsid w:val="008712B4"/>
    <w:rsid w:val="00873029"/>
    <w:rsid w:val="00874FC6"/>
    <w:rsid w:val="00875E7C"/>
    <w:rsid w:val="00875F83"/>
    <w:rsid w:val="00882E87"/>
    <w:rsid w:val="00883E9F"/>
    <w:rsid w:val="008854A3"/>
    <w:rsid w:val="00885E3E"/>
    <w:rsid w:val="0089075E"/>
    <w:rsid w:val="00891527"/>
    <w:rsid w:val="008955BD"/>
    <w:rsid w:val="00897A53"/>
    <w:rsid w:val="008A03E1"/>
    <w:rsid w:val="008A0FFE"/>
    <w:rsid w:val="008A2A03"/>
    <w:rsid w:val="008A7BBF"/>
    <w:rsid w:val="008B0321"/>
    <w:rsid w:val="008B3BCD"/>
    <w:rsid w:val="008B67A5"/>
    <w:rsid w:val="008C2A28"/>
    <w:rsid w:val="008C3099"/>
    <w:rsid w:val="008C3413"/>
    <w:rsid w:val="008C4FFB"/>
    <w:rsid w:val="008C50BF"/>
    <w:rsid w:val="008C7D18"/>
    <w:rsid w:val="008D2435"/>
    <w:rsid w:val="008D3586"/>
    <w:rsid w:val="008E0D21"/>
    <w:rsid w:val="008E1388"/>
    <w:rsid w:val="008E4300"/>
    <w:rsid w:val="008E4D5F"/>
    <w:rsid w:val="008E50D6"/>
    <w:rsid w:val="008F0D12"/>
    <w:rsid w:val="008F2F02"/>
    <w:rsid w:val="008F3CB2"/>
    <w:rsid w:val="008F3F56"/>
    <w:rsid w:val="008F52E2"/>
    <w:rsid w:val="008F671E"/>
    <w:rsid w:val="00900DD8"/>
    <w:rsid w:val="00901529"/>
    <w:rsid w:val="009051E6"/>
    <w:rsid w:val="0091134D"/>
    <w:rsid w:val="00914AC2"/>
    <w:rsid w:val="00916099"/>
    <w:rsid w:val="00916625"/>
    <w:rsid w:val="00916A5D"/>
    <w:rsid w:val="009176A5"/>
    <w:rsid w:val="00921D1B"/>
    <w:rsid w:val="00923EE5"/>
    <w:rsid w:val="00924181"/>
    <w:rsid w:val="00924517"/>
    <w:rsid w:val="00925349"/>
    <w:rsid w:val="00927D57"/>
    <w:rsid w:val="00927DFA"/>
    <w:rsid w:val="00931E95"/>
    <w:rsid w:val="00933586"/>
    <w:rsid w:val="00942F3C"/>
    <w:rsid w:val="009431A8"/>
    <w:rsid w:val="00943210"/>
    <w:rsid w:val="009454AA"/>
    <w:rsid w:val="00955066"/>
    <w:rsid w:val="00955D95"/>
    <w:rsid w:val="00956497"/>
    <w:rsid w:val="00956D44"/>
    <w:rsid w:val="00963009"/>
    <w:rsid w:val="00964786"/>
    <w:rsid w:val="00965FC7"/>
    <w:rsid w:val="0096735B"/>
    <w:rsid w:val="009720C0"/>
    <w:rsid w:val="00973FC6"/>
    <w:rsid w:val="00974BA0"/>
    <w:rsid w:val="00974CE8"/>
    <w:rsid w:val="00976549"/>
    <w:rsid w:val="009777B8"/>
    <w:rsid w:val="00981DF6"/>
    <w:rsid w:val="00982D79"/>
    <w:rsid w:val="00985281"/>
    <w:rsid w:val="00986191"/>
    <w:rsid w:val="00987030"/>
    <w:rsid w:val="00993F24"/>
    <w:rsid w:val="0099549B"/>
    <w:rsid w:val="009959F9"/>
    <w:rsid w:val="0099611D"/>
    <w:rsid w:val="00997741"/>
    <w:rsid w:val="009A0398"/>
    <w:rsid w:val="009A2F0E"/>
    <w:rsid w:val="009A378B"/>
    <w:rsid w:val="009A3AA7"/>
    <w:rsid w:val="009A4A45"/>
    <w:rsid w:val="009A6332"/>
    <w:rsid w:val="009B04F1"/>
    <w:rsid w:val="009B4E7B"/>
    <w:rsid w:val="009B5007"/>
    <w:rsid w:val="009B7F37"/>
    <w:rsid w:val="009C277D"/>
    <w:rsid w:val="009C3567"/>
    <w:rsid w:val="009C514A"/>
    <w:rsid w:val="009C6545"/>
    <w:rsid w:val="009C77CC"/>
    <w:rsid w:val="009D1BC5"/>
    <w:rsid w:val="009D320E"/>
    <w:rsid w:val="009D4B4C"/>
    <w:rsid w:val="009D6FA9"/>
    <w:rsid w:val="009E735B"/>
    <w:rsid w:val="009F1502"/>
    <w:rsid w:val="009F16A0"/>
    <w:rsid w:val="009F1B08"/>
    <w:rsid w:val="009F60D8"/>
    <w:rsid w:val="00A01C1C"/>
    <w:rsid w:val="00A01FAE"/>
    <w:rsid w:val="00A0439C"/>
    <w:rsid w:val="00A06FC0"/>
    <w:rsid w:val="00A0706F"/>
    <w:rsid w:val="00A07CA7"/>
    <w:rsid w:val="00A109F3"/>
    <w:rsid w:val="00A134CD"/>
    <w:rsid w:val="00A136C6"/>
    <w:rsid w:val="00A17BC3"/>
    <w:rsid w:val="00A24042"/>
    <w:rsid w:val="00A32886"/>
    <w:rsid w:val="00A352F9"/>
    <w:rsid w:val="00A40243"/>
    <w:rsid w:val="00A44A72"/>
    <w:rsid w:val="00A461FD"/>
    <w:rsid w:val="00A469D5"/>
    <w:rsid w:val="00A474B5"/>
    <w:rsid w:val="00A50814"/>
    <w:rsid w:val="00A524AD"/>
    <w:rsid w:val="00A566A0"/>
    <w:rsid w:val="00A60979"/>
    <w:rsid w:val="00A609F6"/>
    <w:rsid w:val="00A6268C"/>
    <w:rsid w:val="00A671E0"/>
    <w:rsid w:val="00A67FC2"/>
    <w:rsid w:val="00A72BD2"/>
    <w:rsid w:val="00A75312"/>
    <w:rsid w:val="00A816A5"/>
    <w:rsid w:val="00A849F1"/>
    <w:rsid w:val="00A85202"/>
    <w:rsid w:val="00A85511"/>
    <w:rsid w:val="00A86536"/>
    <w:rsid w:val="00A92735"/>
    <w:rsid w:val="00A93646"/>
    <w:rsid w:val="00AA093E"/>
    <w:rsid w:val="00AA2012"/>
    <w:rsid w:val="00AA2AF9"/>
    <w:rsid w:val="00AA7448"/>
    <w:rsid w:val="00AB00C4"/>
    <w:rsid w:val="00AB3A6F"/>
    <w:rsid w:val="00AB5B0D"/>
    <w:rsid w:val="00AB5B57"/>
    <w:rsid w:val="00AC0925"/>
    <w:rsid w:val="00AC444B"/>
    <w:rsid w:val="00AC5CB6"/>
    <w:rsid w:val="00AD002F"/>
    <w:rsid w:val="00AD0A3C"/>
    <w:rsid w:val="00AD1DFC"/>
    <w:rsid w:val="00AD32F6"/>
    <w:rsid w:val="00AD51E0"/>
    <w:rsid w:val="00AD5F95"/>
    <w:rsid w:val="00AE057C"/>
    <w:rsid w:val="00AE1D97"/>
    <w:rsid w:val="00AE3FBD"/>
    <w:rsid w:val="00AE45FD"/>
    <w:rsid w:val="00AE51F7"/>
    <w:rsid w:val="00AE5592"/>
    <w:rsid w:val="00AE566A"/>
    <w:rsid w:val="00AF6310"/>
    <w:rsid w:val="00B021B4"/>
    <w:rsid w:val="00B0374F"/>
    <w:rsid w:val="00B06780"/>
    <w:rsid w:val="00B06F38"/>
    <w:rsid w:val="00B078D8"/>
    <w:rsid w:val="00B12199"/>
    <w:rsid w:val="00B166A0"/>
    <w:rsid w:val="00B2420B"/>
    <w:rsid w:val="00B34A0D"/>
    <w:rsid w:val="00B36D75"/>
    <w:rsid w:val="00B36FCC"/>
    <w:rsid w:val="00B424F9"/>
    <w:rsid w:val="00B45F0C"/>
    <w:rsid w:val="00B46C48"/>
    <w:rsid w:val="00B52D7E"/>
    <w:rsid w:val="00B55868"/>
    <w:rsid w:val="00B564E1"/>
    <w:rsid w:val="00B56F9C"/>
    <w:rsid w:val="00B57B39"/>
    <w:rsid w:val="00B61710"/>
    <w:rsid w:val="00B61EB6"/>
    <w:rsid w:val="00B62C0E"/>
    <w:rsid w:val="00B6581B"/>
    <w:rsid w:val="00B715B4"/>
    <w:rsid w:val="00B720F3"/>
    <w:rsid w:val="00B73BBD"/>
    <w:rsid w:val="00B817CA"/>
    <w:rsid w:val="00B84C4A"/>
    <w:rsid w:val="00B85322"/>
    <w:rsid w:val="00B85552"/>
    <w:rsid w:val="00B86CDE"/>
    <w:rsid w:val="00B9048D"/>
    <w:rsid w:val="00B90A30"/>
    <w:rsid w:val="00B90D1A"/>
    <w:rsid w:val="00B914DF"/>
    <w:rsid w:val="00B964CD"/>
    <w:rsid w:val="00B97826"/>
    <w:rsid w:val="00BA2581"/>
    <w:rsid w:val="00BB1363"/>
    <w:rsid w:val="00BB2A68"/>
    <w:rsid w:val="00BC4251"/>
    <w:rsid w:val="00BC4C13"/>
    <w:rsid w:val="00BC4F0C"/>
    <w:rsid w:val="00BD4DB5"/>
    <w:rsid w:val="00BD65B5"/>
    <w:rsid w:val="00BD668A"/>
    <w:rsid w:val="00BD6911"/>
    <w:rsid w:val="00BE18F8"/>
    <w:rsid w:val="00BE3AE5"/>
    <w:rsid w:val="00BF103A"/>
    <w:rsid w:val="00BF4200"/>
    <w:rsid w:val="00BF54B8"/>
    <w:rsid w:val="00C00D79"/>
    <w:rsid w:val="00C03F45"/>
    <w:rsid w:val="00C05F20"/>
    <w:rsid w:val="00C07A5F"/>
    <w:rsid w:val="00C163BB"/>
    <w:rsid w:val="00C209C2"/>
    <w:rsid w:val="00C2189B"/>
    <w:rsid w:val="00C22A50"/>
    <w:rsid w:val="00C239A9"/>
    <w:rsid w:val="00C2546B"/>
    <w:rsid w:val="00C27AA2"/>
    <w:rsid w:val="00C27FC8"/>
    <w:rsid w:val="00C30976"/>
    <w:rsid w:val="00C34DD3"/>
    <w:rsid w:val="00C41DB8"/>
    <w:rsid w:val="00C4330A"/>
    <w:rsid w:val="00C4453C"/>
    <w:rsid w:val="00C454CC"/>
    <w:rsid w:val="00C5098C"/>
    <w:rsid w:val="00C5152C"/>
    <w:rsid w:val="00C53EEC"/>
    <w:rsid w:val="00C562DD"/>
    <w:rsid w:val="00C61E44"/>
    <w:rsid w:val="00C655E6"/>
    <w:rsid w:val="00C67475"/>
    <w:rsid w:val="00C711C7"/>
    <w:rsid w:val="00C71722"/>
    <w:rsid w:val="00C72B7A"/>
    <w:rsid w:val="00C75185"/>
    <w:rsid w:val="00C762D3"/>
    <w:rsid w:val="00C77300"/>
    <w:rsid w:val="00C829E1"/>
    <w:rsid w:val="00C8330B"/>
    <w:rsid w:val="00C84289"/>
    <w:rsid w:val="00C8439F"/>
    <w:rsid w:val="00C86E50"/>
    <w:rsid w:val="00C873CB"/>
    <w:rsid w:val="00C92AA2"/>
    <w:rsid w:val="00C94628"/>
    <w:rsid w:val="00C964C5"/>
    <w:rsid w:val="00C973AF"/>
    <w:rsid w:val="00CA178D"/>
    <w:rsid w:val="00CA25C9"/>
    <w:rsid w:val="00CA592D"/>
    <w:rsid w:val="00CB29B9"/>
    <w:rsid w:val="00CC0CD2"/>
    <w:rsid w:val="00CC10D8"/>
    <w:rsid w:val="00CC1121"/>
    <w:rsid w:val="00CD0E93"/>
    <w:rsid w:val="00CD3F65"/>
    <w:rsid w:val="00CD5633"/>
    <w:rsid w:val="00CD661A"/>
    <w:rsid w:val="00CE05B6"/>
    <w:rsid w:val="00CE06BF"/>
    <w:rsid w:val="00CE2B75"/>
    <w:rsid w:val="00CE7E51"/>
    <w:rsid w:val="00CF440E"/>
    <w:rsid w:val="00D0519D"/>
    <w:rsid w:val="00D07FF8"/>
    <w:rsid w:val="00D100CA"/>
    <w:rsid w:val="00D125F8"/>
    <w:rsid w:val="00D128C7"/>
    <w:rsid w:val="00D14232"/>
    <w:rsid w:val="00D16438"/>
    <w:rsid w:val="00D2093E"/>
    <w:rsid w:val="00D2245D"/>
    <w:rsid w:val="00D22D7C"/>
    <w:rsid w:val="00D25A83"/>
    <w:rsid w:val="00D27796"/>
    <w:rsid w:val="00D32843"/>
    <w:rsid w:val="00D36305"/>
    <w:rsid w:val="00D40383"/>
    <w:rsid w:val="00D40C2C"/>
    <w:rsid w:val="00D515BD"/>
    <w:rsid w:val="00D5451E"/>
    <w:rsid w:val="00D56CF8"/>
    <w:rsid w:val="00D71B7B"/>
    <w:rsid w:val="00D722BB"/>
    <w:rsid w:val="00D73ECC"/>
    <w:rsid w:val="00D74C69"/>
    <w:rsid w:val="00D81EA5"/>
    <w:rsid w:val="00D85ACB"/>
    <w:rsid w:val="00D86E01"/>
    <w:rsid w:val="00D90DC9"/>
    <w:rsid w:val="00D929E6"/>
    <w:rsid w:val="00D93E60"/>
    <w:rsid w:val="00D94D5D"/>
    <w:rsid w:val="00D95E85"/>
    <w:rsid w:val="00DA1129"/>
    <w:rsid w:val="00DA182E"/>
    <w:rsid w:val="00DA1842"/>
    <w:rsid w:val="00DA5FB3"/>
    <w:rsid w:val="00DA653C"/>
    <w:rsid w:val="00DA6C63"/>
    <w:rsid w:val="00DB2917"/>
    <w:rsid w:val="00DB3418"/>
    <w:rsid w:val="00DB7972"/>
    <w:rsid w:val="00DC3CA0"/>
    <w:rsid w:val="00DC695B"/>
    <w:rsid w:val="00DD3385"/>
    <w:rsid w:val="00DD4125"/>
    <w:rsid w:val="00DD7702"/>
    <w:rsid w:val="00DD77A6"/>
    <w:rsid w:val="00DE13F7"/>
    <w:rsid w:val="00DE283D"/>
    <w:rsid w:val="00DE492A"/>
    <w:rsid w:val="00DE6513"/>
    <w:rsid w:val="00DF162F"/>
    <w:rsid w:val="00DF2237"/>
    <w:rsid w:val="00DF3E15"/>
    <w:rsid w:val="00DF6067"/>
    <w:rsid w:val="00DF6533"/>
    <w:rsid w:val="00DF680A"/>
    <w:rsid w:val="00E0091C"/>
    <w:rsid w:val="00E01079"/>
    <w:rsid w:val="00E06937"/>
    <w:rsid w:val="00E0704E"/>
    <w:rsid w:val="00E103B7"/>
    <w:rsid w:val="00E124AE"/>
    <w:rsid w:val="00E12763"/>
    <w:rsid w:val="00E14400"/>
    <w:rsid w:val="00E14608"/>
    <w:rsid w:val="00E20FC0"/>
    <w:rsid w:val="00E21868"/>
    <w:rsid w:val="00E2261A"/>
    <w:rsid w:val="00E2324D"/>
    <w:rsid w:val="00E24B06"/>
    <w:rsid w:val="00E2514A"/>
    <w:rsid w:val="00E25954"/>
    <w:rsid w:val="00E32250"/>
    <w:rsid w:val="00E34B9D"/>
    <w:rsid w:val="00E35089"/>
    <w:rsid w:val="00E4057E"/>
    <w:rsid w:val="00E46D5A"/>
    <w:rsid w:val="00E47F35"/>
    <w:rsid w:val="00E51C1C"/>
    <w:rsid w:val="00E51FDD"/>
    <w:rsid w:val="00E52D01"/>
    <w:rsid w:val="00E53B0D"/>
    <w:rsid w:val="00E57C99"/>
    <w:rsid w:val="00E60DD3"/>
    <w:rsid w:val="00E60FBE"/>
    <w:rsid w:val="00E6319D"/>
    <w:rsid w:val="00E71288"/>
    <w:rsid w:val="00E7160D"/>
    <w:rsid w:val="00E72343"/>
    <w:rsid w:val="00E72842"/>
    <w:rsid w:val="00E75363"/>
    <w:rsid w:val="00E807E0"/>
    <w:rsid w:val="00E820FE"/>
    <w:rsid w:val="00E84656"/>
    <w:rsid w:val="00E84F50"/>
    <w:rsid w:val="00E860E5"/>
    <w:rsid w:val="00E8736F"/>
    <w:rsid w:val="00E91ABD"/>
    <w:rsid w:val="00E93221"/>
    <w:rsid w:val="00E947EF"/>
    <w:rsid w:val="00EA22AA"/>
    <w:rsid w:val="00EA3D4D"/>
    <w:rsid w:val="00EA56AE"/>
    <w:rsid w:val="00EA59CA"/>
    <w:rsid w:val="00EB1716"/>
    <w:rsid w:val="00EB230D"/>
    <w:rsid w:val="00EB3B19"/>
    <w:rsid w:val="00EB4B42"/>
    <w:rsid w:val="00EB5B81"/>
    <w:rsid w:val="00EB5F9C"/>
    <w:rsid w:val="00EB6F81"/>
    <w:rsid w:val="00EB755F"/>
    <w:rsid w:val="00EC0644"/>
    <w:rsid w:val="00EC06F9"/>
    <w:rsid w:val="00EC0EDA"/>
    <w:rsid w:val="00EC1BCE"/>
    <w:rsid w:val="00EC1FD8"/>
    <w:rsid w:val="00EC3D24"/>
    <w:rsid w:val="00ED1043"/>
    <w:rsid w:val="00ED2032"/>
    <w:rsid w:val="00ED2C58"/>
    <w:rsid w:val="00ED494E"/>
    <w:rsid w:val="00ED62B5"/>
    <w:rsid w:val="00EE23D4"/>
    <w:rsid w:val="00EE3868"/>
    <w:rsid w:val="00EE47C9"/>
    <w:rsid w:val="00EE516A"/>
    <w:rsid w:val="00EE5B47"/>
    <w:rsid w:val="00EF1044"/>
    <w:rsid w:val="00EF2429"/>
    <w:rsid w:val="00EF512A"/>
    <w:rsid w:val="00EF7102"/>
    <w:rsid w:val="00F008FD"/>
    <w:rsid w:val="00F01E65"/>
    <w:rsid w:val="00F05A86"/>
    <w:rsid w:val="00F06DCC"/>
    <w:rsid w:val="00F071F3"/>
    <w:rsid w:val="00F0753C"/>
    <w:rsid w:val="00F105DF"/>
    <w:rsid w:val="00F1769F"/>
    <w:rsid w:val="00F21767"/>
    <w:rsid w:val="00F22CE7"/>
    <w:rsid w:val="00F22E25"/>
    <w:rsid w:val="00F27B72"/>
    <w:rsid w:val="00F31AC8"/>
    <w:rsid w:val="00F31F2C"/>
    <w:rsid w:val="00F36AFE"/>
    <w:rsid w:val="00F37437"/>
    <w:rsid w:val="00F3796B"/>
    <w:rsid w:val="00F40BBD"/>
    <w:rsid w:val="00F4349F"/>
    <w:rsid w:val="00F43D02"/>
    <w:rsid w:val="00F44838"/>
    <w:rsid w:val="00F44F28"/>
    <w:rsid w:val="00F478B6"/>
    <w:rsid w:val="00F50D34"/>
    <w:rsid w:val="00F51A83"/>
    <w:rsid w:val="00F51B4B"/>
    <w:rsid w:val="00F51CC4"/>
    <w:rsid w:val="00F5201D"/>
    <w:rsid w:val="00F53447"/>
    <w:rsid w:val="00F53989"/>
    <w:rsid w:val="00F5492D"/>
    <w:rsid w:val="00F57A76"/>
    <w:rsid w:val="00F63FE3"/>
    <w:rsid w:val="00F7094A"/>
    <w:rsid w:val="00F838D5"/>
    <w:rsid w:val="00F83FEE"/>
    <w:rsid w:val="00F84B8E"/>
    <w:rsid w:val="00F856E7"/>
    <w:rsid w:val="00F866FE"/>
    <w:rsid w:val="00F90318"/>
    <w:rsid w:val="00F9121C"/>
    <w:rsid w:val="00F9435A"/>
    <w:rsid w:val="00F94381"/>
    <w:rsid w:val="00F94582"/>
    <w:rsid w:val="00F948BF"/>
    <w:rsid w:val="00F95206"/>
    <w:rsid w:val="00F9599D"/>
    <w:rsid w:val="00FA0FA1"/>
    <w:rsid w:val="00FA15D8"/>
    <w:rsid w:val="00FA1AAB"/>
    <w:rsid w:val="00FA40EC"/>
    <w:rsid w:val="00FA5E71"/>
    <w:rsid w:val="00FB107B"/>
    <w:rsid w:val="00FB1D15"/>
    <w:rsid w:val="00FB76E1"/>
    <w:rsid w:val="00FB77C9"/>
    <w:rsid w:val="00FC1DCA"/>
    <w:rsid w:val="00FC3CD6"/>
    <w:rsid w:val="00FD0AF1"/>
    <w:rsid w:val="00FD171D"/>
    <w:rsid w:val="00FD1AB5"/>
    <w:rsid w:val="00FD1EB9"/>
    <w:rsid w:val="00FD28CB"/>
    <w:rsid w:val="00FD2E1C"/>
    <w:rsid w:val="00FD3F0C"/>
    <w:rsid w:val="00FE161A"/>
    <w:rsid w:val="00FE29FE"/>
    <w:rsid w:val="00FE3094"/>
    <w:rsid w:val="00FE3655"/>
    <w:rsid w:val="00FE53BD"/>
    <w:rsid w:val="00FE5EB8"/>
    <w:rsid w:val="00FE6A28"/>
    <w:rsid w:val="00FF22D1"/>
    <w:rsid w:val="00FF272F"/>
    <w:rsid w:val="00FF5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2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55E3"/>
    <w:rPr>
      <w:color w:val="0000FF"/>
      <w:u w:val="single"/>
    </w:rPr>
  </w:style>
  <w:style w:type="character" w:styleId="a5">
    <w:name w:val="Strong"/>
    <w:basedOn w:val="a0"/>
    <w:uiPriority w:val="22"/>
    <w:qFormat/>
    <w:rsid w:val="003C2C2B"/>
    <w:rPr>
      <w:b/>
      <w:bCs/>
    </w:rPr>
  </w:style>
  <w:style w:type="paragraph" w:styleId="a6">
    <w:name w:val="header"/>
    <w:basedOn w:val="a"/>
    <w:link w:val="Char"/>
    <w:uiPriority w:val="99"/>
    <w:unhideWhenUsed/>
    <w:rsid w:val="0016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0DC5"/>
    <w:rPr>
      <w:sz w:val="18"/>
      <w:szCs w:val="18"/>
    </w:rPr>
  </w:style>
  <w:style w:type="paragraph" w:styleId="a7">
    <w:name w:val="footer"/>
    <w:basedOn w:val="a"/>
    <w:link w:val="Char0"/>
    <w:uiPriority w:val="99"/>
    <w:unhideWhenUsed/>
    <w:rsid w:val="00160DC5"/>
    <w:pPr>
      <w:tabs>
        <w:tab w:val="center" w:pos="4153"/>
        <w:tab w:val="right" w:pos="8306"/>
      </w:tabs>
      <w:snapToGrid w:val="0"/>
      <w:jc w:val="left"/>
    </w:pPr>
    <w:rPr>
      <w:sz w:val="18"/>
      <w:szCs w:val="18"/>
    </w:rPr>
  </w:style>
  <w:style w:type="character" w:customStyle="1" w:styleId="Char0">
    <w:name w:val="页脚 Char"/>
    <w:basedOn w:val="a0"/>
    <w:link w:val="a7"/>
    <w:uiPriority w:val="99"/>
    <w:rsid w:val="00160DC5"/>
    <w:rPr>
      <w:sz w:val="18"/>
      <w:szCs w:val="18"/>
    </w:rPr>
  </w:style>
  <w:style w:type="paragraph" w:styleId="a8">
    <w:name w:val="footnote text"/>
    <w:basedOn w:val="a"/>
    <w:link w:val="Char1"/>
    <w:uiPriority w:val="99"/>
    <w:semiHidden/>
    <w:unhideWhenUsed/>
    <w:rsid w:val="00200D9F"/>
    <w:pPr>
      <w:snapToGrid w:val="0"/>
      <w:jc w:val="left"/>
    </w:pPr>
    <w:rPr>
      <w:sz w:val="18"/>
      <w:szCs w:val="18"/>
    </w:rPr>
  </w:style>
  <w:style w:type="character" w:customStyle="1" w:styleId="Char1">
    <w:name w:val="脚注文本 Char"/>
    <w:basedOn w:val="a0"/>
    <w:link w:val="a8"/>
    <w:uiPriority w:val="99"/>
    <w:semiHidden/>
    <w:rsid w:val="00200D9F"/>
    <w:rPr>
      <w:sz w:val="18"/>
      <w:szCs w:val="18"/>
    </w:rPr>
  </w:style>
  <w:style w:type="character" w:styleId="a9">
    <w:name w:val="footnote reference"/>
    <w:basedOn w:val="a0"/>
    <w:uiPriority w:val="99"/>
    <w:semiHidden/>
    <w:unhideWhenUsed/>
    <w:rsid w:val="00200D9F"/>
    <w:rPr>
      <w:vertAlign w:val="superscript"/>
    </w:rPr>
  </w:style>
  <w:style w:type="table" w:styleId="aa">
    <w:name w:val="Table Grid"/>
    <w:basedOn w:val="a1"/>
    <w:uiPriority w:val="59"/>
    <w:rsid w:val="00A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051E6"/>
    <w:pPr>
      <w:ind w:firstLineChars="200" w:firstLine="420"/>
    </w:pPr>
  </w:style>
  <w:style w:type="paragraph" w:styleId="ac">
    <w:name w:val="Balloon Text"/>
    <w:basedOn w:val="a"/>
    <w:link w:val="Char2"/>
    <w:uiPriority w:val="99"/>
    <w:semiHidden/>
    <w:unhideWhenUsed/>
    <w:rsid w:val="00AC5CB6"/>
    <w:rPr>
      <w:sz w:val="18"/>
      <w:szCs w:val="18"/>
    </w:rPr>
  </w:style>
  <w:style w:type="character" w:customStyle="1" w:styleId="Char2">
    <w:name w:val="批注框文本 Char"/>
    <w:basedOn w:val="a0"/>
    <w:link w:val="ac"/>
    <w:uiPriority w:val="99"/>
    <w:semiHidden/>
    <w:rsid w:val="00AC5C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2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55E3"/>
    <w:rPr>
      <w:color w:val="0000FF"/>
      <w:u w:val="single"/>
    </w:rPr>
  </w:style>
  <w:style w:type="character" w:styleId="a5">
    <w:name w:val="Strong"/>
    <w:basedOn w:val="a0"/>
    <w:uiPriority w:val="22"/>
    <w:qFormat/>
    <w:rsid w:val="003C2C2B"/>
    <w:rPr>
      <w:b/>
      <w:bCs/>
    </w:rPr>
  </w:style>
  <w:style w:type="paragraph" w:styleId="a6">
    <w:name w:val="header"/>
    <w:basedOn w:val="a"/>
    <w:link w:val="Char"/>
    <w:uiPriority w:val="99"/>
    <w:unhideWhenUsed/>
    <w:rsid w:val="0016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0DC5"/>
    <w:rPr>
      <w:sz w:val="18"/>
      <w:szCs w:val="18"/>
    </w:rPr>
  </w:style>
  <w:style w:type="paragraph" w:styleId="a7">
    <w:name w:val="footer"/>
    <w:basedOn w:val="a"/>
    <w:link w:val="Char0"/>
    <w:uiPriority w:val="99"/>
    <w:unhideWhenUsed/>
    <w:rsid w:val="00160DC5"/>
    <w:pPr>
      <w:tabs>
        <w:tab w:val="center" w:pos="4153"/>
        <w:tab w:val="right" w:pos="8306"/>
      </w:tabs>
      <w:snapToGrid w:val="0"/>
      <w:jc w:val="left"/>
    </w:pPr>
    <w:rPr>
      <w:sz w:val="18"/>
      <w:szCs w:val="18"/>
    </w:rPr>
  </w:style>
  <w:style w:type="character" w:customStyle="1" w:styleId="Char0">
    <w:name w:val="页脚 Char"/>
    <w:basedOn w:val="a0"/>
    <w:link w:val="a7"/>
    <w:uiPriority w:val="99"/>
    <w:rsid w:val="00160DC5"/>
    <w:rPr>
      <w:sz w:val="18"/>
      <w:szCs w:val="18"/>
    </w:rPr>
  </w:style>
  <w:style w:type="paragraph" w:styleId="a8">
    <w:name w:val="footnote text"/>
    <w:basedOn w:val="a"/>
    <w:link w:val="Char1"/>
    <w:uiPriority w:val="99"/>
    <w:semiHidden/>
    <w:unhideWhenUsed/>
    <w:rsid w:val="00200D9F"/>
    <w:pPr>
      <w:snapToGrid w:val="0"/>
      <w:jc w:val="left"/>
    </w:pPr>
    <w:rPr>
      <w:sz w:val="18"/>
      <w:szCs w:val="18"/>
    </w:rPr>
  </w:style>
  <w:style w:type="character" w:customStyle="1" w:styleId="Char1">
    <w:name w:val="脚注文本 Char"/>
    <w:basedOn w:val="a0"/>
    <w:link w:val="a8"/>
    <w:uiPriority w:val="99"/>
    <w:semiHidden/>
    <w:rsid w:val="00200D9F"/>
    <w:rPr>
      <w:sz w:val="18"/>
      <w:szCs w:val="18"/>
    </w:rPr>
  </w:style>
  <w:style w:type="character" w:styleId="a9">
    <w:name w:val="footnote reference"/>
    <w:basedOn w:val="a0"/>
    <w:uiPriority w:val="99"/>
    <w:semiHidden/>
    <w:unhideWhenUsed/>
    <w:rsid w:val="00200D9F"/>
    <w:rPr>
      <w:vertAlign w:val="superscript"/>
    </w:rPr>
  </w:style>
  <w:style w:type="table" w:styleId="aa">
    <w:name w:val="Table Grid"/>
    <w:basedOn w:val="a1"/>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362512">
      <w:bodyDiv w:val="1"/>
      <w:marLeft w:val="0"/>
      <w:marRight w:val="0"/>
      <w:marTop w:val="0"/>
      <w:marBottom w:val="0"/>
      <w:divBdr>
        <w:top w:val="none" w:sz="0" w:space="0" w:color="auto"/>
        <w:left w:val="none" w:sz="0" w:space="0" w:color="auto"/>
        <w:bottom w:val="none" w:sz="0" w:space="0" w:color="auto"/>
        <w:right w:val="none" w:sz="0" w:space="0" w:color="auto"/>
      </w:divBdr>
    </w:div>
    <w:div w:id="246116662">
      <w:bodyDiv w:val="1"/>
      <w:marLeft w:val="0"/>
      <w:marRight w:val="0"/>
      <w:marTop w:val="0"/>
      <w:marBottom w:val="0"/>
      <w:divBdr>
        <w:top w:val="none" w:sz="0" w:space="0" w:color="auto"/>
        <w:left w:val="none" w:sz="0" w:space="0" w:color="auto"/>
        <w:bottom w:val="none" w:sz="0" w:space="0" w:color="auto"/>
        <w:right w:val="none" w:sz="0" w:space="0" w:color="auto"/>
      </w:divBdr>
    </w:div>
    <w:div w:id="258293539">
      <w:bodyDiv w:val="1"/>
      <w:marLeft w:val="0"/>
      <w:marRight w:val="0"/>
      <w:marTop w:val="0"/>
      <w:marBottom w:val="0"/>
      <w:divBdr>
        <w:top w:val="none" w:sz="0" w:space="0" w:color="auto"/>
        <w:left w:val="none" w:sz="0" w:space="0" w:color="auto"/>
        <w:bottom w:val="none" w:sz="0" w:space="0" w:color="auto"/>
        <w:right w:val="none" w:sz="0" w:space="0" w:color="auto"/>
      </w:divBdr>
    </w:div>
    <w:div w:id="292293454">
      <w:bodyDiv w:val="1"/>
      <w:marLeft w:val="0"/>
      <w:marRight w:val="0"/>
      <w:marTop w:val="0"/>
      <w:marBottom w:val="0"/>
      <w:divBdr>
        <w:top w:val="none" w:sz="0" w:space="0" w:color="auto"/>
        <w:left w:val="none" w:sz="0" w:space="0" w:color="auto"/>
        <w:bottom w:val="none" w:sz="0" w:space="0" w:color="auto"/>
        <w:right w:val="none" w:sz="0" w:space="0" w:color="auto"/>
      </w:divBdr>
    </w:div>
    <w:div w:id="423113545">
      <w:bodyDiv w:val="1"/>
      <w:marLeft w:val="0"/>
      <w:marRight w:val="0"/>
      <w:marTop w:val="0"/>
      <w:marBottom w:val="0"/>
      <w:divBdr>
        <w:top w:val="none" w:sz="0" w:space="0" w:color="auto"/>
        <w:left w:val="none" w:sz="0" w:space="0" w:color="auto"/>
        <w:bottom w:val="none" w:sz="0" w:space="0" w:color="auto"/>
        <w:right w:val="none" w:sz="0" w:space="0" w:color="auto"/>
      </w:divBdr>
    </w:div>
    <w:div w:id="1276713887">
      <w:bodyDiv w:val="1"/>
      <w:marLeft w:val="0"/>
      <w:marRight w:val="0"/>
      <w:marTop w:val="0"/>
      <w:marBottom w:val="0"/>
      <w:divBdr>
        <w:top w:val="none" w:sz="0" w:space="0" w:color="auto"/>
        <w:left w:val="none" w:sz="0" w:space="0" w:color="auto"/>
        <w:bottom w:val="none" w:sz="0" w:space="0" w:color="auto"/>
        <w:right w:val="none" w:sz="0" w:space="0" w:color="auto"/>
      </w:divBdr>
    </w:div>
    <w:div w:id="1481262632">
      <w:bodyDiv w:val="1"/>
      <w:marLeft w:val="0"/>
      <w:marRight w:val="0"/>
      <w:marTop w:val="0"/>
      <w:marBottom w:val="0"/>
      <w:divBdr>
        <w:top w:val="none" w:sz="0" w:space="0" w:color="auto"/>
        <w:left w:val="none" w:sz="0" w:space="0" w:color="auto"/>
        <w:bottom w:val="none" w:sz="0" w:space="0" w:color="auto"/>
        <w:right w:val="none" w:sz="0" w:space="0" w:color="auto"/>
      </w:divBdr>
    </w:div>
    <w:div w:id="1499884821">
      <w:bodyDiv w:val="1"/>
      <w:marLeft w:val="0"/>
      <w:marRight w:val="0"/>
      <w:marTop w:val="0"/>
      <w:marBottom w:val="0"/>
      <w:divBdr>
        <w:top w:val="none" w:sz="0" w:space="0" w:color="auto"/>
        <w:left w:val="none" w:sz="0" w:space="0" w:color="auto"/>
        <w:bottom w:val="none" w:sz="0" w:space="0" w:color="auto"/>
        <w:right w:val="none" w:sz="0" w:space="0" w:color="auto"/>
      </w:divBdr>
      <w:divsChild>
        <w:div w:id="1619725270">
          <w:marLeft w:val="0"/>
          <w:marRight w:val="0"/>
          <w:marTop w:val="0"/>
          <w:marBottom w:val="225"/>
          <w:divBdr>
            <w:top w:val="none" w:sz="0" w:space="0" w:color="auto"/>
            <w:left w:val="none" w:sz="0" w:space="0" w:color="auto"/>
            <w:bottom w:val="none" w:sz="0" w:space="0" w:color="auto"/>
            <w:right w:val="none" w:sz="0" w:space="0" w:color="auto"/>
          </w:divBdr>
        </w:div>
        <w:div w:id="618995306">
          <w:marLeft w:val="0"/>
          <w:marRight w:val="0"/>
          <w:marTop w:val="0"/>
          <w:marBottom w:val="225"/>
          <w:divBdr>
            <w:top w:val="none" w:sz="0" w:space="0" w:color="auto"/>
            <w:left w:val="none" w:sz="0" w:space="0" w:color="auto"/>
            <w:bottom w:val="none" w:sz="0" w:space="0" w:color="auto"/>
            <w:right w:val="none" w:sz="0" w:space="0" w:color="auto"/>
          </w:divBdr>
        </w:div>
        <w:div w:id="1260480710">
          <w:marLeft w:val="0"/>
          <w:marRight w:val="0"/>
          <w:marTop w:val="0"/>
          <w:marBottom w:val="225"/>
          <w:divBdr>
            <w:top w:val="none" w:sz="0" w:space="0" w:color="auto"/>
            <w:left w:val="none" w:sz="0" w:space="0" w:color="auto"/>
            <w:bottom w:val="none" w:sz="0" w:space="0" w:color="auto"/>
            <w:right w:val="none" w:sz="0" w:space="0" w:color="auto"/>
          </w:divBdr>
        </w:div>
        <w:div w:id="537549139">
          <w:marLeft w:val="0"/>
          <w:marRight w:val="0"/>
          <w:marTop w:val="0"/>
          <w:marBottom w:val="225"/>
          <w:divBdr>
            <w:top w:val="none" w:sz="0" w:space="0" w:color="auto"/>
            <w:left w:val="none" w:sz="0" w:space="0" w:color="auto"/>
            <w:bottom w:val="none" w:sz="0" w:space="0" w:color="auto"/>
            <w:right w:val="none" w:sz="0" w:space="0" w:color="auto"/>
          </w:divBdr>
        </w:div>
        <w:div w:id="1815219817">
          <w:marLeft w:val="0"/>
          <w:marRight w:val="0"/>
          <w:marTop w:val="0"/>
          <w:marBottom w:val="225"/>
          <w:divBdr>
            <w:top w:val="none" w:sz="0" w:space="0" w:color="auto"/>
            <w:left w:val="none" w:sz="0" w:space="0" w:color="auto"/>
            <w:bottom w:val="none" w:sz="0" w:space="0" w:color="auto"/>
            <w:right w:val="none" w:sz="0" w:space="0" w:color="auto"/>
          </w:divBdr>
        </w:div>
      </w:divsChild>
    </w:div>
    <w:div w:id="1533104811">
      <w:bodyDiv w:val="1"/>
      <w:marLeft w:val="0"/>
      <w:marRight w:val="0"/>
      <w:marTop w:val="0"/>
      <w:marBottom w:val="0"/>
      <w:divBdr>
        <w:top w:val="none" w:sz="0" w:space="0" w:color="auto"/>
        <w:left w:val="none" w:sz="0" w:space="0" w:color="auto"/>
        <w:bottom w:val="none" w:sz="0" w:space="0" w:color="auto"/>
        <w:right w:val="none" w:sz="0" w:space="0" w:color="auto"/>
      </w:divBdr>
    </w:div>
    <w:div w:id="1635256455">
      <w:bodyDiv w:val="1"/>
      <w:marLeft w:val="0"/>
      <w:marRight w:val="0"/>
      <w:marTop w:val="0"/>
      <w:marBottom w:val="0"/>
      <w:divBdr>
        <w:top w:val="none" w:sz="0" w:space="0" w:color="auto"/>
        <w:left w:val="none" w:sz="0" w:space="0" w:color="auto"/>
        <w:bottom w:val="none" w:sz="0" w:space="0" w:color="auto"/>
        <w:right w:val="none" w:sz="0" w:space="0" w:color="auto"/>
      </w:divBdr>
    </w:div>
    <w:div w:id="1823042375">
      <w:bodyDiv w:val="1"/>
      <w:marLeft w:val="0"/>
      <w:marRight w:val="0"/>
      <w:marTop w:val="0"/>
      <w:marBottom w:val="0"/>
      <w:divBdr>
        <w:top w:val="none" w:sz="0" w:space="0" w:color="auto"/>
        <w:left w:val="none" w:sz="0" w:space="0" w:color="auto"/>
        <w:bottom w:val="none" w:sz="0" w:space="0" w:color="auto"/>
        <w:right w:val="none" w:sz="0" w:space="0" w:color="auto"/>
      </w:divBdr>
    </w:div>
    <w:div w:id="1956447283">
      <w:bodyDiv w:val="1"/>
      <w:marLeft w:val="0"/>
      <w:marRight w:val="0"/>
      <w:marTop w:val="0"/>
      <w:marBottom w:val="0"/>
      <w:divBdr>
        <w:top w:val="none" w:sz="0" w:space="0" w:color="auto"/>
        <w:left w:val="none" w:sz="0" w:space="0" w:color="auto"/>
        <w:bottom w:val="none" w:sz="0" w:space="0" w:color="auto"/>
        <w:right w:val="none" w:sz="0" w:space="0" w:color="auto"/>
      </w:divBdr>
    </w:div>
    <w:div w:id="21061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A549-FF90-4973-AC03-AA4092E7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Sky123.Org</cp:lastModifiedBy>
  <cp:revision>14</cp:revision>
  <cp:lastPrinted>2019-12-24T03:04:00Z</cp:lastPrinted>
  <dcterms:created xsi:type="dcterms:W3CDTF">2019-12-23T01:47:00Z</dcterms:created>
  <dcterms:modified xsi:type="dcterms:W3CDTF">2019-12-24T03:05:00Z</dcterms:modified>
</cp:coreProperties>
</file>